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B454" w14:textId="77777777" w:rsidR="00A069E4" w:rsidRDefault="00A069E4" w:rsidP="00A06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Uchwały Nr VII/25/24 </w:t>
      </w:r>
    </w:p>
    <w:p w14:paraId="3AA4DF13" w14:textId="10601FB9" w:rsidR="00A069E4" w:rsidRPr="00A069E4" w:rsidRDefault="00A069E4" w:rsidP="00A069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Miasta i Gminy Kiernozia</w:t>
      </w:r>
    </w:p>
    <w:p w14:paraId="1EE16BE1" w14:textId="54510CEE" w:rsidR="005F449A" w:rsidRPr="009C36C6" w:rsidRDefault="009C36C6" w:rsidP="009C36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MIASTA I GMINY KIERNOZIA </w:t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DZIERŻAWY </w:t>
      </w:r>
      <w:r w:rsidR="003319C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639EB">
        <w:rPr>
          <w:rFonts w:ascii="Times New Roman" w:hAnsi="Times New Roman" w:cs="Times New Roman"/>
          <w:b/>
          <w:bCs/>
          <w:sz w:val="24"/>
          <w:szCs w:val="24"/>
        </w:rPr>
        <w:t>W TRYBIE BEZPRZETARGOWYM</w:t>
      </w:r>
    </w:p>
    <w:p w14:paraId="31B5D50E" w14:textId="2DACB102" w:rsidR="005639EB" w:rsidRDefault="00563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 1 i  2 ustawy z dnia 21 sierpnia 1997 r. o gospodarce nieruchomościami (Dz.U. z 2024 r. poz. 1145)</w:t>
      </w:r>
    </w:p>
    <w:p w14:paraId="4AEE6913" w14:textId="77777777" w:rsidR="005639EB" w:rsidRDefault="005639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03"/>
        <w:gridCol w:w="1802"/>
        <w:gridCol w:w="1931"/>
        <w:gridCol w:w="1471"/>
        <w:gridCol w:w="2410"/>
        <w:gridCol w:w="1276"/>
        <w:gridCol w:w="1422"/>
        <w:gridCol w:w="2693"/>
        <w:gridCol w:w="1701"/>
      </w:tblGrid>
      <w:tr w:rsidR="004818D5" w14:paraId="285522FA" w14:textId="6B0B043D" w:rsidTr="008D4614">
        <w:tc>
          <w:tcPr>
            <w:tcW w:w="603" w:type="dxa"/>
          </w:tcPr>
          <w:p w14:paraId="7CE633D8" w14:textId="66189C8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1802" w:type="dxa"/>
          </w:tcPr>
          <w:p w14:paraId="265FE05A" w14:textId="6780F9CA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Oznaczenie nieruchomości</w:t>
            </w:r>
          </w:p>
        </w:tc>
        <w:tc>
          <w:tcPr>
            <w:tcW w:w="1931" w:type="dxa"/>
          </w:tcPr>
          <w:p w14:paraId="472EB257" w14:textId="02040570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działki do wydzierżawienia</w:t>
            </w:r>
          </w:p>
        </w:tc>
        <w:tc>
          <w:tcPr>
            <w:tcW w:w="1471" w:type="dxa"/>
          </w:tcPr>
          <w:p w14:paraId="657C7EAF" w14:textId="37E1868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7414D98F" w14:textId="43F32004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Przeznaczenie nieruchomości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sposób jej zagospodarowania</w:t>
            </w:r>
          </w:p>
        </w:tc>
        <w:tc>
          <w:tcPr>
            <w:tcW w:w="1276" w:type="dxa"/>
          </w:tcPr>
          <w:p w14:paraId="5EEB48EB" w14:textId="432E41B8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Wysokość opłaty z tytułu dzierżawy </w:t>
            </w:r>
          </w:p>
        </w:tc>
        <w:tc>
          <w:tcPr>
            <w:tcW w:w="1422" w:type="dxa"/>
          </w:tcPr>
          <w:p w14:paraId="035956E3" w14:textId="58EE8E4A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wnoszenia opłat</w:t>
            </w:r>
          </w:p>
        </w:tc>
        <w:tc>
          <w:tcPr>
            <w:tcW w:w="2693" w:type="dxa"/>
          </w:tcPr>
          <w:p w14:paraId="1566EB14" w14:textId="68D3007B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aktualizacji opłat</w:t>
            </w:r>
          </w:p>
        </w:tc>
        <w:tc>
          <w:tcPr>
            <w:tcW w:w="1701" w:type="dxa"/>
          </w:tcPr>
          <w:p w14:paraId="20AE7885" w14:textId="6A304BFF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przetargu</w:t>
            </w:r>
          </w:p>
        </w:tc>
      </w:tr>
      <w:tr w:rsidR="004818D5" w14:paraId="795A4388" w14:textId="60525092" w:rsidTr="008D4614">
        <w:tc>
          <w:tcPr>
            <w:tcW w:w="603" w:type="dxa"/>
          </w:tcPr>
          <w:p w14:paraId="652B99F3" w14:textId="10C49129" w:rsidR="004818D5" w:rsidRDefault="004818D5" w:rsidP="00727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2" w:type="dxa"/>
          </w:tcPr>
          <w:p w14:paraId="348780B8" w14:textId="77777777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dz. nr 250 obręb Kiernozia, pow. 1,04 ha </w:t>
            </w:r>
          </w:p>
          <w:p w14:paraId="54BDE3E8" w14:textId="25651153" w:rsidR="004818D5" w:rsidRPr="004818D5" w:rsidRDefault="00481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8D5">
              <w:rPr>
                <w:rFonts w:ascii="Times New Roman" w:hAnsi="Times New Roman" w:cs="Times New Roman"/>
                <w:sz w:val="20"/>
                <w:szCs w:val="20"/>
              </w:rPr>
              <w:t>LD1O/00031872/5</w:t>
            </w:r>
          </w:p>
        </w:tc>
        <w:tc>
          <w:tcPr>
            <w:tcW w:w="1931" w:type="dxa"/>
          </w:tcPr>
          <w:p w14:paraId="13DD12F3" w14:textId="7A7394CB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 m²</w:t>
            </w:r>
          </w:p>
        </w:tc>
        <w:tc>
          <w:tcPr>
            <w:tcW w:w="1471" w:type="dxa"/>
          </w:tcPr>
          <w:p w14:paraId="232CBBB0" w14:textId="4D7588E5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>Zabudowana, pomieszczenia kiosku na przystanku PKS</w:t>
            </w:r>
          </w:p>
        </w:tc>
        <w:tc>
          <w:tcPr>
            <w:tcW w:w="2410" w:type="dxa"/>
          </w:tcPr>
          <w:p w14:paraId="06290663" w14:textId="0616702B" w:rsidR="004818D5" w:rsidRPr="00EA500F" w:rsidRDefault="004818D5">
            <w:pPr>
              <w:rPr>
                <w:rFonts w:ascii="Times New Roman" w:hAnsi="Times New Roman" w:cs="Times New Roman"/>
              </w:rPr>
            </w:pPr>
            <w:r w:rsidRPr="00EA500F">
              <w:rPr>
                <w:rFonts w:ascii="Times New Roman" w:hAnsi="Times New Roman" w:cs="Times New Roman"/>
              </w:rPr>
              <w:t xml:space="preserve">Tereny komunikacji kołowej i pieszej wraz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EA500F">
              <w:rPr>
                <w:rFonts w:ascii="Times New Roman" w:hAnsi="Times New Roman" w:cs="Times New Roman"/>
              </w:rPr>
              <w:t xml:space="preserve">z zielenią towarzyszącą oraz małą architekturą- przestrzeń publiczna. Rynek staromiejski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EA500F">
              <w:rPr>
                <w:rFonts w:ascii="Times New Roman" w:hAnsi="Times New Roman" w:cs="Times New Roman"/>
              </w:rPr>
              <w:t xml:space="preserve">w Kiernozi. </w:t>
            </w:r>
          </w:p>
        </w:tc>
        <w:tc>
          <w:tcPr>
            <w:tcW w:w="1276" w:type="dxa"/>
          </w:tcPr>
          <w:p w14:paraId="6EE6C753" w14:textId="656F935F" w:rsidR="004818D5" w:rsidRPr="00A64009" w:rsidRDefault="00A64009" w:rsidP="00A64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 zł netto</w:t>
            </w:r>
          </w:p>
        </w:tc>
        <w:tc>
          <w:tcPr>
            <w:tcW w:w="1422" w:type="dxa"/>
          </w:tcPr>
          <w:p w14:paraId="2679A04F" w14:textId="0003E5A5" w:rsidR="004818D5" w:rsidRDefault="0048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Czynsz płatny do 25 dnia każdego miesiąca </w:t>
            </w:r>
          </w:p>
        </w:tc>
        <w:tc>
          <w:tcPr>
            <w:tcW w:w="2693" w:type="dxa"/>
          </w:tcPr>
          <w:p w14:paraId="2307B292" w14:textId="79D1AC5F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 xml:space="preserve">Aktualizacja raz w roku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4818D5">
              <w:rPr>
                <w:rFonts w:ascii="Times New Roman" w:hAnsi="Times New Roman" w:cs="Times New Roman"/>
              </w:rPr>
              <w:t xml:space="preserve">o średnioroczny wskaźnik wzrostu cen towarów </w:t>
            </w:r>
            <w:r w:rsidR="00EA500F">
              <w:rPr>
                <w:rFonts w:ascii="Times New Roman" w:hAnsi="Times New Roman" w:cs="Times New Roman"/>
              </w:rPr>
              <w:br/>
            </w:r>
            <w:r w:rsidRPr="004818D5">
              <w:rPr>
                <w:rFonts w:ascii="Times New Roman" w:hAnsi="Times New Roman" w:cs="Times New Roman"/>
              </w:rPr>
              <w:t xml:space="preserve">i usług konsumpcyjnych ogłaszany w </w:t>
            </w:r>
            <w:r w:rsidR="00EA500F">
              <w:rPr>
                <w:rFonts w:ascii="Times New Roman" w:hAnsi="Times New Roman" w:cs="Times New Roman"/>
              </w:rPr>
              <w:t>M</w:t>
            </w:r>
            <w:r w:rsidRPr="004818D5">
              <w:rPr>
                <w:rFonts w:ascii="Times New Roman" w:hAnsi="Times New Roman" w:cs="Times New Roman"/>
              </w:rPr>
              <w:t xml:space="preserve">onitorze </w:t>
            </w:r>
            <w:r w:rsidR="00EA500F">
              <w:rPr>
                <w:rFonts w:ascii="Times New Roman" w:hAnsi="Times New Roman" w:cs="Times New Roman"/>
              </w:rPr>
              <w:t>P</w:t>
            </w:r>
            <w:r w:rsidRPr="004818D5">
              <w:rPr>
                <w:rFonts w:ascii="Times New Roman" w:hAnsi="Times New Roman" w:cs="Times New Roman"/>
              </w:rPr>
              <w:t xml:space="preserve">olskim przez </w:t>
            </w:r>
            <w:r w:rsidR="00EA500F">
              <w:rPr>
                <w:rFonts w:ascii="Times New Roman" w:hAnsi="Times New Roman" w:cs="Times New Roman"/>
              </w:rPr>
              <w:t>P</w:t>
            </w:r>
            <w:r w:rsidRPr="004818D5">
              <w:rPr>
                <w:rFonts w:ascii="Times New Roman" w:hAnsi="Times New Roman" w:cs="Times New Roman"/>
              </w:rPr>
              <w:t>rezesa GUS za poprzedni rok kalendarzowy</w:t>
            </w:r>
            <w:r w:rsidR="00EA5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50E9CB1A" w14:textId="5856854D" w:rsidR="004818D5" w:rsidRPr="004818D5" w:rsidRDefault="004818D5">
            <w:pPr>
              <w:rPr>
                <w:rFonts w:ascii="Times New Roman" w:hAnsi="Times New Roman" w:cs="Times New Roman"/>
              </w:rPr>
            </w:pPr>
            <w:r w:rsidRPr="004818D5">
              <w:rPr>
                <w:rFonts w:ascii="Times New Roman" w:hAnsi="Times New Roman" w:cs="Times New Roman"/>
              </w:rPr>
              <w:t>Tryb bezprzetargowy</w:t>
            </w:r>
          </w:p>
        </w:tc>
      </w:tr>
    </w:tbl>
    <w:p w14:paraId="7432235D" w14:textId="77777777" w:rsidR="005639EB" w:rsidRDefault="005639EB">
      <w:pPr>
        <w:rPr>
          <w:rFonts w:ascii="Times New Roman" w:hAnsi="Times New Roman" w:cs="Times New Roman"/>
          <w:sz w:val="24"/>
          <w:szCs w:val="24"/>
        </w:rPr>
      </w:pPr>
    </w:p>
    <w:p w14:paraId="2E865580" w14:textId="22FDEBE6" w:rsidR="00A069E4" w:rsidRPr="005639EB" w:rsidRDefault="00A06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W/w wykaz wywieszono na tablicy ogłoszeń Urzędu Miasta i Gminy Kiernozia w okresie od 07.10.2024 r. do 28.10.2024 r.</w:t>
      </w:r>
      <w:r w:rsidR="00EA5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00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A500F">
        <w:rPr>
          <w:rFonts w:ascii="Times New Roman" w:hAnsi="Times New Roman" w:cs="Times New Roman"/>
          <w:sz w:val="24"/>
          <w:szCs w:val="24"/>
        </w:rPr>
        <w:t>. na okres 21 dni.</w:t>
      </w:r>
    </w:p>
    <w:sectPr w:rsidR="00A069E4" w:rsidRPr="005639EB" w:rsidSect="00563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B"/>
    <w:rsid w:val="003319C5"/>
    <w:rsid w:val="004818D5"/>
    <w:rsid w:val="005639EB"/>
    <w:rsid w:val="005F449A"/>
    <w:rsid w:val="007274E5"/>
    <w:rsid w:val="00772D10"/>
    <w:rsid w:val="008321E9"/>
    <w:rsid w:val="008D4614"/>
    <w:rsid w:val="009C36C6"/>
    <w:rsid w:val="00A069E4"/>
    <w:rsid w:val="00A64009"/>
    <w:rsid w:val="00B110A9"/>
    <w:rsid w:val="00CC3170"/>
    <w:rsid w:val="00D531B0"/>
    <w:rsid w:val="00E552D9"/>
    <w:rsid w:val="00E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3E7F"/>
  <w15:chartTrackingRefBased/>
  <w15:docId w15:val="{355D8597-78B3-4A50-A259-CE3568F3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3</cp:revision>
  <cp:lastPrinted>2024-10-07T06:12:00Z</cp:lastPrinted>
  <dcterms:created xsi:type="dcterms:W3CDTF">2024-09-12T09:48:00Z</dcterms:created>
  <dcterms:modified xsi:type="dcterms:W3CDTF">2024-10-08T07:05:00Z</dcterms:modified>
</cp:coreProperties>
</file>