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B4D3" w14:textId="77777777" w:rsidR="00C83164" w:rsidRPr="00501B2B" w:rsidRDefault="00C83164">
      <w:pPr>
        <w:rPr>
          <w:rFonts w:ascii="Arial" w:hAnsi="Arial" w:cs="Arial"/>
        </w:rPr>
      </w:pPr>
    </w:p>
    <w:p w14:paraId="5FBB8EE4" w14:textId="45B3182C" w:rsidR="00C83164" w:rsidRPr="00501B2B" w:rsidRDefault="00C83164" w:rsidP="00A37D4F">
      <w:pPr>
        <w:jc w:val="center"/>
        <w:rPr>
          <w:rFonts w:ascii="Arial" w:hAnsi="Arial" w:cs="Arial"/>
        </w:rPr>
      </w:pPr>
    </w:p>
    <w:p w14:paraId="0B4A1405" w14:textId="132A9999" w:rsidR="00C83164" w:rsidRPr="00501B2B" w:rsidRDefault="00ED5CF8" w:rsidP="00C83164">
      <w:pPr>
        <w:jc w:val="center"/>
        <w:rPr>
          <w:rFonts w:ascii="Arial" w:hAnsi="Arial" w:cs="Arial"/>
        </w:rPr>
      </w:pPr>
      <w:r>
        <w:rPr>
          <w:noProof/>
        </w:rPr>
        <w:drawing>
          <wp:inline distT="0" distB="0" distL="0" distR="0" wp14:anchorId="5F69F9C6" wp14:editId="1158B529">
            <wp:extent cx="617220" cy="685800"/>
            <wp:effectExtent l="0" t="0" r="0" b="0"/>
            <wp:docPr id="899664814" name="Obraz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p w14:paraId="674E11AD" w14:textId="77777777" w:rsidR="00C83164" w:rsidRPr="00501B2B" w:rsidRDefault="00C83164">
      <w:pPr>
        <w:rPr>
          <w:rFonts w:ascii="Arial" w:hAnsi="Arial" w:cs="Arial"/>
        </w:rPr>
      </w:pPr>
    </w:p>
    <w:p w14:paraId="29F79BE7" w14:textId="77777777" w:rsidR="00C83164" w:rsidRPr="00501B2B" w:rsidRDefault="00C83164">
      <w:pPr>
        <w:rPr>
          <w:rFonts w:ascii="Arial" w:hAnsi="Arial" w:cs="Arial"/>
        </w:rPr>
      </w:pPr>
    </w:p>
    <w:p w14:paraId="67F90B0D" w14:textId="77777777" w:rsidR="00C83164" w:rsidRPr="00501B2B" w:rsidRDefault="00C83164">
      <w:pPr>
        <w:rPr>
          <w:rFonts w:ascii="Arial" w:hAnsi="Arial" w:cs="Arial"/>
        </w:rPr>
      </w:pPr>
    </w:p>
    <w:p w14:paraId="57E8D42C" w14:textId="77777777" w:rsidR="00C83164" w:rsidRPr="00501B2B" w:rsidRDefault="00C83164">
      <w:pPr>
        <w:rPr>
          <w:rFonts w:ascii="Arial" w:hAnsi="Arial" w:cs="Arial"/>
        </w:rPr>
      </w:pPr>
    </w:p>
    <w:p w14:paraId="79822042" w14:textId="0A84DEB9" w:rsidR="004F03C6" w:rsidRPr="00501B2B" w:rsidRDefault="00C83164" w:rsidP="00C83164">
      <w:pPr>
        <w:spacing w:line="480" w:lineRule="auto"/>
        <w:jc w:val="center"/>
        <w:rPr>
          <w:rFonts w:ascii="Arial" w:hAnsi="Arial" w:cs="Arial"/>
          <w:sz w:val="36"/>
          <w:szCs w:val="36"/>
        </w:rPr>
      </w:pPr>
      <w:r w:rsidRPr="00501B2B">
        <w:rPr>
          <w:rFonts w:ascii="Arial" w:hAnsi="Arial" w:cs="Arial"/>
          <w:sz w:val="36"/>
          <w:szCs w:val="36"/>
        </w:rPr>
        <w:t xml:space="preserve">Raport z konsultacji społecznych w sprawie wyznaczenia obszaru zdegradowanego i obszaru rewitalizacji </w:t>
      </w:r>
      <w:r w:rsidR="00A37D4F">
        <w:rPr>
          <w:rFonts w:ascii="Arial" w:hAnsi="Arial" w:cs="Arial"/>
          <w:sz w:val="36"/>
          <w:szCs w:val="36"/>
        </w:rPr>
        <w:t xml:space="preserve">na terenie </w:t>
      </w:r>
      <w:r w:rsidR="00BF6433">
        <w:rPr>
          <w:rFonts w:ascii="Arial" w:hAnsi="Arial" w:cs="Arial"/>
          <w:sz w:val="36"/>
          <w:szCs w:val="36"/>
        </w:rPr>
        <w:t xml:space="preserve">Miasta i </w:t>
      </w:r>
      <w:r w:rsidR="00A37D4F">
        <w:rPr>
          <w:rFonts w:ascii="Arial" w:hAnsi="Arial" w:cs="Arial"/>
          <w:sz w:val="36"/>
          <w:szCs w:val="36"/>
        </w:rPr>
        <w:t xml:space="preserve">Gminy </w:t>
      </w:r>
      <w:r w:rsidR="00ED5CF8">
        <w:rPr>
          <w:rFonts w:ascii="Arial" w:hAnsi="Arial" w:cs="Arial"/>
          <w:sz w:val="36"/>
          <w:szCs w:val="36"/>
        </w:rPr>
        <w:t>Kiernozia</w:t>
      </w:r>
    </w:p>
    <w:p w14:paraId="030D2840" w14:textId="2ACDC47E" w:rsidR="00C83164" w:rsidRPr="00501B2B" w:rsidRDefault="00C83164" w:rsidP="00C83164">
      <w:pPr>
        <w:spacing w:line="480" w:lineRule="auto"/>
        <w:jc w:val="center"/>
        <w:rPr>
          <w:rFonts w:ascii="Arial" w:hAnsi="Arial" w:cs="Arial"/>
          <w:sz w:val="36"/>
          <w:szCs w:val="36"/>
        </w:rPr>
      </w:pPr>
    </w:p>
    <w:p w14:paraId="32F7D3D1" w14:textId="6885D2B0" w:rsidR="00C83164" w:rsidRPr="00501B2B" w:rsidRDefault="00C83164" w:rsidP="00C83164">
      <w:pPr>
        <w:spacing w:line="480" w:lineRule="auto"/>
        <w:jc w:val="center"/>
        <w:rPr>
          <w:rFonts w:ascii="Arial" w:hAnsi="Arial" w:cs="Arial"/>
          <w:sz w:val="36"/>
          <w:szCs w:val="36"/>
        </w:rPr>
      </w:pPr>
    </w:p>
    <w:p w14:paraId="70F09B00" w14:textId="597752DF" w:rsidR="00C83164" w:rsidRPr="00501B2B" w:rsidRDefault="00C83164" w:rsidP="00C83164">
      <w:pPr>
        <w:spacing w:line="480" w:lineRule="auto"/>
        <w:jc w:val="center"/>
        <w:rPr>
          <w:rFonts w:ascii="Arial" w:hAnsi="Arial" w:cs="Arial"/>
          <w:sz w:val="36"/>
          <w:szCs w:val="36"/>
        </w:rPr>
      </w:pPr>
    </w:p>
    <w:p w14:paraId="51B3293A" w14:textId="61416558" w:rsidR="00C83164" w:rsidRPr="00501B2B" w:rsidRDefault="00C83164" w:rsidP="00C83164">
      <w:pPr>
        <w:spacing w:line="480" w:lineRule="auto"/>
        <w:jc w:val="center"/>
        <w:rPr>
          <w:rFonts w:ascii="Arial" w:hAnsi="Arial" w:cs="Arial"/>
          <w:sz w:val="36"/>
          <w:szCs w:val="36"/>
        </w:rPr>
      </w:pPr>
    </w:p>
    <w:p w14:paraId="4E2AD1E7" w14:textId="23F62727" w:rsidR="00C83164" w:rsidRDefault="00C83164" w:rsidP="00015326">
      <w:pPr>
        <w:spacing w:line="480" w:lineRule="auto"/>
        <w:rPr>
          <w:rFonts w:ascii="Arial" w:hAnsi="Arial" w:cs="Arial"/>
          <w:sz w:val="36"/>
          <w:szCs w:val="36"/>
        </w:rPr>
      </w:pPr>
    </w:p>
    <w:p w14:paraId="481D57F0" w14:textId="77777777" w:rsidR="00586CAD" w:rsidRDefault="00586CAD" w:rsidP="00015326">
      <w:pPr>
        <w:spacing w:line="480" w:lineRule="auto"/>
        <w:rPr>
          <w:rFonts w:ascii="Arial" w:hAnsi="Arial" w:cs="Arial"/>
          <w:sz w:val="36"/>
          <w:szCs w:val="36"/>
        </w:rPr>
      </w:pPr>
    </w:p>
    <w:p w14:paraId="6DE2E564" w14:textId="77777777" w:rsidR="00586CAD" w:rsidRDefault="00586CAD" w:rsidP="00015326">
      <w:pPr>
        <w:spacing w:line="480" w:lineRule="auto"/>
        <w:rPr>
          <w:rFonts w:ascii="Arial" w:hAnsi="Arial" w:cs="Arial"/>
          <w:sz w:val="36"/>
          <w:szCs w:val="36"/>
        </w:rPr>
      </w:pPr>
    </w:p>
    <w:p w14:paraId="678402B0" w14:textId="1663E5EC" w:rsidR="00C83164" w:rsidRPr="000A050B" w:rsidRDefault="00BF6433" w:rsidP="000A050B">
      <w:pPr>
        <w:spacing w:line="480" w:lineRule="auto"/>
        <w:jc w:val="center"/>
        <w:rPr>
          <w:rFonts w:ascii="Arial" w:hAnsi="Arial" w:cs="Arial"/>
          <w:sz w:val="28"/>
          <w:szCs w:val="28"/>
        </w:rPr>
      </w:pPr>
      <w:r>
        <w:rPr>
          <w:rFonts w:ascii="Arial" w:hAnsi="Arial" w:cs="Arial"/>
          <w:sz w:val="28"/>
          <w:szCs w:val="28"/>
        </w:rPr>
        <w:t>Grudzień,</w:t>
      </w:r>
      <w:r w:rsidR="00A37D4F">
        <w:rPr>
          <w:rFonts w:ascii="Arial" w:hAnsi="Arial" w:cs="Arial"/>
          <w:sz w:val="28"/>
          <w:szCs w:val="28"/>
        </w:rPr>
        <w:t xml:space="preserve"> 2025 r.</w:t>
      </w:r>
    </w:p>
    <w:p w14:paraId="08E83DF7" w14:textId="76C28DC5" w:rsidR="00C83164" w:rsidRPr="0082546F" w:rsidRDefault="00C83164" w:rsidP="003569DE">
      <w:pPr>
        <w:pStyle w:val="Akapitzlist"/>
        <w:numPr>
          <w:ilvl w:val="0"/>
          <w:numId w:val="1"/>
        </w:numPr>
        <w:spacing w:before="120" w:after="120" w:line="276" w:lineRule="auto"/>
        <w:jc w:val="both"/>
        <w:rPr>
          <w:rFonts w:ascii="Arial" w:hAnsi="Arial" w:cs="Arial"/>
          <w:sz w:val="28"/>
          <w:szCs w:val="28"/>
        </w:rPr>
      </w:pPr>
      <w:r w:rsidRPr="0082546F">
        <w:rPr>
          <w:rFonts w:ascii="Arial" w:hAnsi="Arial" w:cs="Arial"/>
          <w:sz w:val="28"/>
          <w:szCs w:val="28"/>
        </w:rPr>
        <w:lastRenderedPageBreak/>
        <w:t>Wprowadzenie</w:t>
      </w:r>
    </w:p>
    <w:p w14:paraId="6704A45F" w14:textId="4C578391" w:rsidR="0070544A" w:rsidRDefault="00C83164" w:rsidP="00375929">
      <w:pPr>
        <w:spacing w:before="120" w:after="120" w:line="276" w:lineRule="auto"/>
        <w:ind w:firstLine="708"/>
        <w:jc w:val="both"/>
        <w:rPr>
          <w:rFonts w:ascii="Arial" w:hAnsi="Arial" w:cs="Arial"/>
          <w:sz w:val="20"/>
          <w:szCs w:val="20"/>
        </w:rPr>
      </w:pPr>
      <w:r w:rsidRPr="00501B2B">
        <w:rPr>
          <w:rFonts w:ascii="Arial" w:hAnsi="Arial" w:cs="Arial"/>
          <w:sz w:val="20"/>
          <w:szCs w:val="20"/>
        </w:rPr>
        <w:t>Rewitalizacja – to kompleksowe działania mające na celu doprowadzenie do stanu, w którym obiekt lub obszar zdegradowany staje się w pełni wartościowy i funkcjonalny. Proces rewitalizacji dotyczy nie tylko infrastruktury, ale przede wszystkim tworzenia optymalnych warunków do życia dla społeczności na rewitalizowanym obszarze. Celem rewitalizacji jest równomierne ożywienie i rozwój, co będzie możliwe poprzez stworzenie odpowiednich ku temu warunków. Najważniejszy w</w:t>
      </w:r>
      <w:r w:rsidR="00015326">
        <w:rPr>
          <w:rFonts w:ascii="Arial" w:hAnsi="Arial" w:cs="Arial"/>
          <w:sz w:val="20"/>
          <w:szCs w:val="20"/>
        </w:rPr>
        <w:t> </w:t>
      </w:r>
      <w:r w:rsidRPr="00501B2B">
        <w:rPr>
          <w:rFonts w:ascii="Arial" w:hAnsi="Arial" w:cs="Arial"/>
          <w:sz w:val="20"/>
          <w:szCs w:val="20"/>
        </w:rPr>
        <w:t>rewitalizacji jest wymiar społeczny i gospodarczy, ale także przestrzenno-funkcjonalny, techniczny i</w:t>
      </w:r>
      <w:r w:rsidR="00015326">
        <w:rPr>
          <w:rFonts w:ascii="Arial" w:hAnsi="Arial" w:cs="Arial"/>
          <w:sz w:val="20"/>
          <w:szCs w:val="20"/>
        </w:rPr>
        <w:t> </w:t>
      </w:r>
      <w:r w:rsidRPr="00501B2B">
        <w:rPr>
          <w:rFonts w:ascii="Arial" w:hAnsi="Arial" w:cs="Arial"/>
          <w:sz w:val="20"/>
          <w:szCs w:val="20"/>
        </w:rPr>
        <w:t>środowiskowy. Opracowany Gminy Program Rewitalizacji określi cele rewitalizacji oraz kierunki działań we wszystkich obszarach. Zaangażowanie społeczne powinno odgrywać istotną rolę w tworzeniu i</w:t>
      </w:r>
      <w:r w:rsidR="00015326">
        <w:rPr>
          <w:rFonts w:ascii="Arial" w:hAnsi="Arial" w:cs="Arial"/>
          <w:sz w:val="20"/>
          <w:szCs w:val="20"/>
        </w:rPr>
        <w:t> </w:t>
      </w:r>
      <w:r w:rsidRPr="00501B2B">
        <w:rPr>
          <w:rFonts w:ascii="Arial" w:hAnsi="Arial" w:cs="Arial"/>
          <w:sz w:val="20"/>
          <w:szCs w:val="20"/>
        </w:rPr>
        <w:t>wdrażaniu programu rewitalizacji w mieście. Konsultacje społeczne to proces, w którym przedstawiciele władz przedstawiają mieszkańcom swoje plany dotyczące np. aktów prawnych, inwestycji lub innych przedsięwzięć, które będą miały wpływ na życie codzienne i pracę mieszkańców. Pozwalają na uzyskanie opinii, stanowisk, propozycji, itp. od instytucji i osób, których dotkną, w sposób bezpośredni lub pośredni skutki proponowanych przez administrację działań. Przeprowadzone konsultacje społeczne w znacznym stopniu zmniejszą ryzyko, że stworzony dokument nie będzie uwzględniał oczekiwań poszczególnych grup, do których jest adresowany. Podczas trwania konsultacji społecznych interesariusze, przede wszystkim mieszkańcy, ale także przedsiębiorcy, organizacje pozarządowe i inne zainteresowane strony miały możliwość zapoznania się z treścią konsultowanych dokumentów. Konsultacje nie ograniczą się jednak tylko do przedstawienia dokumentu, ale także do wysłuchania opinii i sugestii na jego temat, modyfikowania i informowania o ostatecznej decyzji. Przedmiotem prowadzonych konsultacji społecznych było wyznaczenie obszarów zdegradowanych oraz obszarów rewitalizacji do Gminnego Programu Rewitalizacji.</w:t>
      </w:r>
    </w:p>
    <w:p w14:paraId="35B1CBD2" w14:textId="77777777" w:rsidR="003569DE" w:rsidRPr="00501B2B" w:rsidRDefault="003569DE" w:rsidP="003569DE">
      <w:pPr>
        <w:spacing w:before="120" w:after="120" w:line="276" w:lineRule="auto"/>
        <w:ind w:firstLine="708"/>
        <w:jc w:val="both"/>
        <w:rPr>
          <w:rFonts w:ascii="Arial" w:hAnsi="Arial" w:cs="Arial"/>
          <w:sz w:val="20"/>
          <w:szCs w:val="20"/>
        </w:rPr>
      </w:pPr>
    </w:p>
    <w:p w14:paraId="5C07D6EC" w14:textId="773424D8" w:rsidR="0070544A" w:rsidRPr="0082546F" w:rsidRDefault="0070544A" w:rsidP="003569DE">
      <w:pPr>
        <w:pStyle w:val="Akapitzlist"/>
        <w:numPr>
          <w:ilvl w:val="0"/>
          <w:numId w:val="1"/>
        </w:numPr>
        <w:spacing w:before="120" w:after="120" w:line="276" w:lineRule="auto"/>
        <w:jc w:val="both"/>
        <w:rPr>
          <w:rFonts w:ascii="Arial" w:hAnsi="Arial" w:cs="Arial"/>
          <w:sz w:val="28"/>
          <w:szCs w:val="28"/>
        </w:rPr>
      </w:pPr>
      <w:r w:rsidRPr="0082546F">
        <w:rPr>
          <w:rFonts w:ascii="Arial" w:hAnsi="Arial" w:cs="Arial"/>
          <w:sz w:val="28"/>
          <w:szCs w:val="28"/>
        </w:rPr>
        <w:t>Przedmiot konsultacji społecznych</w:t>
      </w:r>
    </w:p>
    <w:p w14:paraId="17A03F0C" w14:textId="64655DFB" w:rsidR="00586CAD" w:rsidRDefault="0070544A" w:rsidP="00375929">
      <w:pPr>
        <w:spacing w:before="120" w:after="120" w:line="276" w:lineRule="auto"/>
        <w:ind w:firstLine="708"/>
        <w:jc w:val="both"/>
        <w:rPr>
          <w:rFonts w:ascii="Arial" w:hAnsi="Arial" w:cs="Arial"/>
          <w:sz w:val="20"/>
          <w:szCs w:val="20"/>
        </w:rPr>
      </w:pPr>
      <w:r w:rsidRPr="00501B2B">
        <w:rPr>
          <w:rFonts w:ascii="Arial" w:hAnsi="Arial" w:cs="Arial"/>
          <w:sz w:val="20"/>
          <w:szCs w:val="20"/>
        </w:rPr>
        <w:t>Przeprowadzenie konsultacji społecznych miało na celu zebrania uwag, opinii i propozycji dotyczących wyznaczenia obszaru zdegradowanego oraz rewitalizacji na podstawie analizy koncentracji negatywnych zjawisk ze sfery społecznej oraz uzupełniająco ze sfery gospodarczej, środowiskowej, przestrzenno-funkcjonalnej, a także technicznej.</w:t>
      </w:r>
    </w:p>
    <w:p w14:paraId="25BB2364" w14:textId="77777777" w:rsidR="000A050B" w:rsidRPr="00501B2B" w:rsidRDefault="000A050B" w:rsidP="003569DE">
      <w:pPr>
        <w:spacing w:before="120" w:after="120" w:line="276" w:lineRule="auto"/>
        <w:jc w:val="both"/>
        <w:rPr>
          <w:rFonts w:ascii="Arial" w:hAnsi="Arial" w:cs="Arial"/>
          <w:sz w:val="20"/>
          <w:szCs w:val="20"/>
        </w:rPr>
      </w:pPr>
    </w:p>
    <w:p w14:paraId="4A3F976F" w14:textId="78E1FB95" w:rsidR="0070544A" w:rsidRPr="0082546F" w:rsidRDefault="0070544A" w:rsidP="003569DE">
      <w:pPr>
        <w:pStyle w:val="Akapitzlist"/>
        <w:numPr>
          <w:ilvl w:val="0"/>
          <w:numId w:val="1"/>
        </w:numPr>
        <w:spacing w:before="120" w:after="120" w:line="276" w:lineRule="auto"/>
        <w:jc w:val="both"/>
        <w:rPr>
          <w:rFonts w:ascii="Arial" w:hAnsi="Arial" w:cs="Arial"/>
          <w:sz w:val="28"/>
          <w:szCs w:val="28"/>
        </w:rPr>
      </w:pPr>
      <w:r w:rsidRPr="0082546F">
        <w:rPr>
          <w:rFonts w:ascii="Arial" w:hAnsi="Arial" w:cs="Arial"/>
          <w:sz w:val="28"/>
          <w:szCs w:val="28"/>
        </w:rPr>
        <w:t>Podstawa prawna</w:t>
      </w:r>
    </w:p>
    <w:p w14:paraId="5AC0ACD4" w14:textId="600F7710" w:rsidR="00501B2B" w:rsidRPr="000B68D9" w:rsidRDefault="00501B2B" w:rsidP="00375929">
      <w:pPr>
        <w:spacing w:before="120" w:after="120" w:line="276" w:lineRule="auto"/>
        <w:ind w:firstLine="708"/>
        <w:jc w:val="both"/>
        <w:rPr>
          <w:rFonts w:ascii="Arial" w:hAnsi="Arial" w:cs="Arial"/>
          <w:sz w:val="20"/>
          <w:szCs w:val="20"/>
        </w:rPr>
      </w:pPr>
      <w:r w:rsidRPr="000B68D9">
        <w:rPr>
          <w:rFonts w:ascii="Arial" w:hAnsi="Arial" w:cs="Arial"/>
          <w:sz w:val="20"/>
          <w:szCs w:val="20"/>
        </w:rPr>
        <w:t xml:space="preserve">Konsultacje społeczne przeprowadzono na podstawie </w:t>
      </w:r>
      <w:r w:rsidR="00161C52" w:rsidRPr="00161C52">
        <w:rPr>
          <w:rFonts w:ascii="Arial" w:hAnsi="Arial" w:cs="Arial"/>
          <w:sz w:val="20"/>
          <w:szCs w:val="20"/>
        </w:rPr>
        <w:t>art. 5a ustawy z dnia 8 marca 1990 roku o samorządzie gminnym (Dz. U. z 2025 r. poz. 1153.), art. 6 ust. 2  i art. 11 ust. 3 ustawy z dnia 9</w:t>
      </w:r>
      <w:r w:rsidR="00375929">
        <w:rPr>
          <w:rFonts w:ascii="Arial" w:hAnsi="Arial" w:cs="Arial"/>
          <w:sz w:val="20"/>
          <w:szCs w:val="20"/>
        </w:rPr>
        <w:t> </w:t>
      </w:r>
      <w:r w:rsidR="00161C52" w:rsidRPr="00161C52">
        <w:rPr>
          <w:rFonts w:ascii="Arial" w:hAnsi="Arial" w:cs="Arial"/>
          <w:sz w:val="20"/>
          <w:szCs w:val="20"/>
        </w:rPr>
        <w:t>października 2015 r. o rewitalizacji</w:t>
      </w:r>
      <w:r w:rsidR="00161C52">
        <w:rPr>
          <w:rFonts w:ascii="Arial" w:hAnsi="Arial" w:cs="Arial"/>
          <w:sz w:val="20"/>
          <w:szCs w:val="20"/>
        </w:rPr>
        <w:t xml:space="preserve"> </w:t>
      </w:r>
      <w:r w:rsidR="00161C52" w:rsidRPr="00161C52">
        <w:rPr>
          <w:rFonts w:ascii="Arial" w:hAnsi="Arial" w:cs="Arial"/>
          <w:sz w:val="20"/>
          <w:szCs w:val="20"/>
        </w:rPr>
        <w:t>(Dz. U. z 2024 r. poz. 278), </w:t>
      </w:r>
      <w:r w:rsidRPr="000B68D9">
        <w:rPr>
          <w:rFonts w:ascii="Arial" w:hAnsi="Arial" w:cs="Arial"/>
          <w:sz w:val="20"/>
          <w:szCs w:val="20"/>
        </w:rPr>
        <w:t xml:space="preserve">ogłoszenia </w:t>
      </w:r>
      <w:r w:rsidR="00FA11DE">
        <w:rPr>
          <w:rFonts w:ascii="Arial" w:hAnsi="Arial" w:cs="Arial"/>
          <w:sz w:val="20"/>
          <w:szCs w:val="20"/>
        </w:rPr>
        <w:t xml:space="preserve">Burmistrza </w:t>
      </w:r>
      <w:r w:rsidR="00161C52">
        <w:rPr>
          <w:rFonts w:ascii="Arial" w:hAnsi="Arial" w:cs="Arial"/>
          <w:sz w:val="20"/>
          <w:szCs w:val="20"/>
        </w:rPr>
        <w:t xml:space="preserve">Miasta i Gminy Kiernozia </w:t>
      </w:r>
      <w:r w:rsidRPr="000B68D9">
        <w:rPr>
          <w:rFonts w:ascii="Arial" w:hAnsi="Arial" w:cs="Arial"/>
          <w:sz w:val="20"/>
          <w:szCs w:val="20"/>
        </w:rPr>
        <w:t xml:space="preserve">o przeprowadzeniu konsultacji społecznych projektu uchwały w sprawie wyznaczenia obszaru zdegradowanego i obszaru rewitalizacji na terenie </w:t>
      </w:r>
      <w:r w:rsidR="00161C52">
        <w:rPr>
          <w:rFonts w:ascii="Arial" w:hAnsi="Arial" w:cs="Arial"/>
          <w:sz w:val="20"/>
          <w:szCs w:val="20"/>
        </w:rPr>
        <w:t xml:space="preserve">Miasta i </w:t>
      </w:r>
      <w:r w:rsidRPr="000B68D9">
        <w:rPr>
          <w:rFonts w:ascii="Arial" w:hAnsi="Arial" w:cs="Arial"/>
          <w:sz w:val="20"/>
          <w:szCs w:val="20"/>
        </w:rPr>
        <w:t>Gminy</w:t>
      </w:r>
      <w:r w:rsidR="00161C52">
        <w:rPr>
          <w:rFonts w:ascii="Arial" w:hAnsi="Arial" w:cs="Arial"/>
          <w:sz w:val="20"/>
          <w:szCs w:val="20"/>
        </w:rPr>
        <w:t xml:space="preserve"> Kiernozia</w:t>
      </w:r>
      <w:r w:rsidRPr="000B68D9">
        <w:rPr>
          <w:rFonts w:ascii="Arial" w:hAnsi="Arial" w:cs="Arial"/>
          <w:sz w:val="20"/>
          <w:szCs w:val="20"/>
        </w:rPr>
        <w:t>.</w:t>
      </w:r>
    </w:p>
    <w:p w14:paraId="54EB1F20" w14:textId="1FD360FE" w:rsidR="00501B2B" w:rsidRPr="00375929" w:rsidRDefault="00501B2B" w:rsidP="00375929">
      <w:pPr>
        <w:spacing w:before="120" w:after="120" w:line="276" w:lineRule="auto"/>
        <w:ind w:firstLine="360"/>
        <w:jc w:val="both"/>
        <w:rPr>
          <w:rFonts w:ascii="Arial" w:hAnsi="Arial" w:cs="Arial"/>
          <w:sz w:val="20"/>
          <w:szCs w:val="20"/>
        </w:rPr>
      </w:pPr>
      <w:r w:rsidRPr="000B68D9">
        <w:rPr>
          <w:rFonts w:ascii="Arial" w:hAnsi="Arial" w:cs="Arial"/>
          <w:sz w:val="20"/>
          <w:szCs w:val="20"/>
        </w:rPr>
        <w:t>Konsultacje miały charakter otwarty dla wszystkich podmiotów i zainteresowanych</w:t>
      </w:r>
      <w:r w:rsidR="00274A73">
        <w:rPr>
          <w:rFonts w:ascii="Arial" w:hAnsi="Arial" w:cs="Arial"/>
          <w:sz w:val="20"/>
          <w:szCs w:val="20"/>
        </w:rPr>
        <w:t>.</w:t>
      </w:r>
    </w:p>
    <w:p w14:paraId="6C6D8C13" w14:textId="77777777" w:rsidR="003569DE" w:rsidRPr="00501B2B" w:rsidRDefault="003569DE" w:rsidP="003569DE">
      <w:pPr>
        <w:spacing w:before="120" w:after="120" w:line="276" w:lineRule="auto"/>
        <w:jc w:val="both"/>
        <w:rPr>
          <w:rFonts w:ascii="Arial" w:hAnsi="Arial" w:cs="Arial"/>
        </w:rPr>
      </w:pPr>
    </w:p>
    <w:p w14:paraId="767201A3" w14:textId="30D5D354" w:rsidR="00501B2B" w:rsidRPr="0082546F" w:rsidRDefault="00501B2B" w:rsidP="003569DE">
      <w:pPr>
        <w:pStyle w:val="Akapitzlist"/>
        <w:numPr>
          <w:ilvl w:val="0"/>
          <w:numId w:val="1"/>
        </w:numPr>
        <w:spacing w:before="120" w:after="120" w:line="276" w:lineRule="auto"/>
        <w:jc w:val="both"/>
        <w:rPr>
          <w:rFonts w:ascii="Arial" w:hAnsi="Arial" w:cs="Arial"/>
          <w:sz w:val="28"/>
          <w:szCs w:val="28"/>
        </w:rPr>
      </w:pPr>
      <w:r w:rsidRPr="0082546F">
        <w:rPr>
          <w:rFonts w:ascii="Arial" w:hAnsi="Arial" w:cs="Arial"/>
          <w:sz w:val="28"/>
          <w:szCs w:val="28"/>
        </w:rPr>
        <w:t>Termin konsultacji</w:t>
      </w:r>
    </w:p>
    <w:p w14:paraId="5F209191" w14:textId="3B5DACA9" w:rsidR="00161C52" w:rsidRDefault="000B68D9" w:rsidP="00375929">
      <w:pPr>
        <w:spacing w:before="120" w:after="120" w:line="276" w:lineRule="auto"/>
        <w:ind w:firstLine="708"/>
        <w:jc w:val="both"/>
        <w:rPr>
          <w:rFonts w:ascii="Arial" w:hAnsi="Arial" w:cs="Arial"/>
          <w:sz w:val="20"/>
          <w:szCs w:val="20"/>
          <w:u w:val="single"/>
        </w:rPr>
      </w:pPr>
      <w:r w:rsidRPr="000B68D9">
        <w:rPr>
          <w:rFonts w:ascii="Arial" w:hAnsi="Arial" w:cs="Arial"/>
          <w:sz w:val="20"/>
          <w:szCs w:val="20"/>
        </w:rPr>
        <w:t xml:space="preserve">Konsultacje odbyły się </w:t>
      </w:r>
      <w:r w:rsidR="00015326">
        <w:rPr>
          <w:rFonts w:ascii="Arial" w:hAnsi="Arial" w:cs="Arial"/>
          <w:sz w:val="20"/>
          <w:szCs w:val="20"/>
        </w:rPr>
        <w:t xml:space="preserve">w </w:t>
      </w:r>
      <w:r w:rsidR="00015326" w:rsidRPr="00161C52">
        <w:rPr>
          <w:rFonts w:ascii="Arial" w:hAnsi="Arial" w:cs="Arial"/>
          <w:sz w:val="20"/>
          <w:szCs w:val="20"/>
        </w:rPr>
        <w:t xml:space="preserve">dniach </w:t>
      </w:r>
      <w:r w:rsidR="00161C52" w:rsidRPr="00161C52">
        <w:rPr>
          <w:rFonts w:ascii="Arial" w:hAnsi="Arial" w:cs="Arial"/>
          <w:sz w:val="20"/>
          <w:szCs w:val="20"/>
        </w:rPr>
        <w:t>od 24 października 2025 r. do 28 listopada 2025 r.</w:t>
      </w:r>
    </w:p>
    <w:p w14:paraId="53FF9B43" w14:textId="77777777" w:rsidR="00161C52" w:rsidRPr="003569DE" w:rsidRDefault="00161C52" w:rsidP="003569DE">
      <w:pPr>
        <w:spacing w:before="120" w:after="120" w:line="276" w:lineRule="auto"/>
        <w:jc w:val="both"/>
        <w:rPr>
          <w:rFonts w:ascii="Arial" w:hAnsi="Arial" w:cs="Arial"/>
          <w:sz w:val="20"/>
          <w:szCs w:val="20"/>
        </w:rPr>
      </w:pPr>
    </w:p>
    <w:p w14:paraId="7ECF7425" w14:textId="11ACB4C8" w:rsidR="00501B2B" w:rsidRPr="0082546F" w:rsidRDefault="00501B2B" w:rsidP="003569DE">
      <w:pPr>
        <w:pStyle w:val="Akapitzlist"/>
        <w:numPr>
          <w:ilvl w:val="0"/>
          <w:numId w:val="1"/>
        </w:numPr>
        <w:spacing w:before="120" w:after="120" w:line="276" w:lineRule="auto"/>
        <w:jc w:val="both"/>
        <w:rPr>
          <w:rFonts w:ascii="Arial" w:hAnsi="Arial" w:cs="Arial"/>
          <w:sz w:val="28"/>
          <w:szCs w:val="28"/>
        </w:rPr>
      </w:pPr>
      <w:r w:rsidRPr="0082546F">
        <w:rPr>
          <w:rFonts w:ascii="Arial" w:hAnsi="Arial" w:cs="Arial"/>
          <w:sz w:val="28"/>
          <w:szCs w:val="28"/>
        </w:rPr>
        <w:t>Forma i tryb konsultacji społecznych</w:t>
      </w:r>
    </w:p>
    <w:p w14:paraId="465CFE3A" w14:textId="620C3119" w:rsidR="00D229F5" w:rsidRDefault="00501B2B" w:rsidP="00375929">
      <w:pPr>
        <w:shd w:val="clear" w:color="auto" w:fill="FFFFFF"/>
        <w:spacing w:before="120" w:after="120" w:line="276" w:lineRule="auto"/>
        <w:ind w:firstLine="708"/>
        <w:jc w:val="both"/>
        <w:rPr>
          <w:rFonts w:ascii="Arial" w:eastAsia="Times New Roman" w:hAnsi="Arial" w:cs="Arial"/>
          <w:spacing w:val="1"/>
          <w:sz w:val="20"/>
          <w:szCs w:val="20"/>
          <w:lang w:eastAsia="pl-PL"/>
        </w:rPr>
      </w:pPr>
      <w:r w:rsidRPr="00015326">
        <w:rPr>
          <w:rFonts w:ascii="Arial" w:eastAsia="Times New Roman" w:hAnsi="Arial" w:cs="Arial"/>
          <w:spacing w:val="1"/>
          <w:sz w:val="20"/>
          <w:szCs w:val="20"/>
          <w:lang w:eastAsia="pl-PL"/>
        </w:rPr>
        <w:t>Konsultacje prowadzone były w formie:</w:t>
      </w:r>
    </w:p>
    <w:p w14:paraId="130C4BDC" w14:textId="77777777" w:rsidR="00161C52" w:rsidRPr="00161C52" w:rsidRDefault="00161C52" w:rsidP="00161C52">
      <w:pPr>
        <w:numPr>
          <w:ilvl w:val="0"/>
          <w:numId w:val="13"/>
        </w:numPr>
        <w:shd w:val="clear" w:color="auto" w:fill="FFFFFF"/>
        <w:spacing w:before="120" w:after="120" w:line="276" w:lineRule="auto"/>
        <w:jc w:val="both"/>
        <w:rPr>
          <w:rFonts w:ascii="Arial" w:eastAsia="Times New Roman" w:hAnsi="Arial" w:cs="Arial"/>
          <w:b/>
          <w:bCs/>
          <w:spacing w:val="1"/>
          <w:sz w:val="20"/>
          <w:szCs w:val="20"/>
          <w:lang w:eastAsia="pl-PL"/>
        </w:rPr>
      </w:pPr>
      <w:r w:rsidRPr="00161C52">
        <w:rPr>
          <w:rFonts w:ascii="Arial" w:eastAsia="Times New Roman" w:hAnsi="Arial" w:cs="Arial"/>
          <w:b/>
          <w:bCs/>
          <w:spacing w:val="1"/>
          <w:sz w:val="20"/>
          <w:szCs w:val="20"/>
          <w:lang w:eastAsia="pl-PL"/>
        </w:rPr>
        <w:t>zbierania uwag</w:t>
      </w:r>
      <w:r w:rsidRPr="00161C52">
        <w:rPr>
          <w:rFonts w:ascii="Arial" w:eastAsia="Times New Roman" w:hAnsi="Arial" w:cs="Arial"/>
          <w:spacing w:val="1"/>
          <w:sz w:val="20"/>
          <w:szCs w:val="20"/>
          <w:lang w:eastAsia="pl-PL"/>
        </w:rPr>
        <w:t>, </w:t>
      </w:r>
      <w:r w:rsidRPr="00161C52">
        <w:rPr>
          <w:rFonts w:ascii="Arial" w:eastAsia="Times New Roman" w:hAnsi="Arial" w:cs="Arial"/>
          <w:b/>
          <w:bCs/>
          <w:spacing w:val="1"/>
          <w:sz w:val="20"/>
          <w:szCs w:val="20"/>
          <w:lang w:eastAsia="pl-PL"/>
        </w:rPr>
        <w:t>propozycji i opinii</w:t>
      </w:r>
      <w:r w:rsidRPr="00161C52">
        <w:rPr>
          <w:rFonts w:ascii="Arial" w:eastAsia="Times New Roman" w:hAnsi="Arial" w:cs="Arial"/>
          <w:spacing w:val="1"/>
          <w:sz w:val="20"/>
          <w:szCs w:val="20"/>
          <w:lang w:eastAsia="pl-PL"/>
        </w:rPr>
        <w:t> w wersji papierowej i elektronicznej z wykorzystaniem formularza konsultacyjnego udostępnionego:</w:t>
      </w:r>
    </w:p>
    <w:p w14:paraId="59C6DFA5" w14:textId="77777777" w:rsidR="00161C52" w:rsidRPr="00161C52" w:rsidRDefault="00161C52" w:rsidP="00161C52">
      <w:pPr>
        <w:shd w:val="clear" w:color="auto" w:fill="FFFFFF"/>
        <w:spacing w:before="120" w:after="120" w:line="276" w:lineRule="auto"/>
        <w:jc w:val="both"/>
        <w:rPr>
          <w:rFonts w:ascii="Arial" w:eastAsia="Times New Roman" w:hAnsi="Arial" w:cs="Arial"/>
          <w:spacing w:val="1"/>
          <w:sz w:val="20"/>
          <w:szCs w:val="20"/>
          <w:lang w:eastAsia="pl-PL"/>
        </w:rPr>
      </w:pPr>
      <w:r w:rsidRPr="00161C52">
        <w:rPr>
          <w:rFonts w:ascii="Arial" w:eastAsia="Times New Roman" w:hAnsi="Arial" w:cs="Arial"/>
          <w:b/>
          <w:bCs/>
          <w:spacing w:val="1"/>
          <w:sz w:val="20"/>
          <w:szCs w:val="20"/>
          <w:lang w:eastAsia="pl-PL"/>
        </w:rPr>
        <w:lastRenderedPageBreak/>
        <w:t>A</w:t>
      </w:r>
      <w:r w:rsidRPr="00161C52">
        <w:rPr>
          <w:rFonts w:ascii="Arial" w:eastAsia="Times New Roman" w:hAnsi="Arial" w:cs="Arial"/>
          <w:spacing w:val="1"/>
          <w:sz w:val="20"/>
          <w:szCs w:val="20"/>
          <w:lang w:eastAsia="pl-PL"/>
        </w:rPr>
        <w:t xml:space="preserve">. w wersji elektronicznej on-line na stronie internetowej </w:t>
      </w:r>
      <w:hyperlink r:id="rId9" w:history="1">
        <w:r w:rsidRPr="00161C52">
          <w:rPr>
            <w:rStyle w:val="Hipercze"/>
            <w:rFonts w:ascii="Arial" w:eastAsia="Times New Roman" w:hAnsi="Arial" w:cs="Arial"/>
            <w:spacing w:val="1"/>
            <w:sz w:val="20"/>
            <w:szCs w:val="20"/>
            <w:lang w:eastAsia="pl-PL"/>
          </w:rPr>
          <w:t>https://forms.gle/cnKjHSMW5GDwWuxeA</w:t>
        </w:r>
      </w:hyperlink>
      <w:r w:rsidRPr="00161C52">
        <w:rPr>
          <w:rFonts w:ascii="Arial" w:eastAsia="Times New Roman" w:hAnsi="Arial" w:cs="Arial"/>
          <w:i/>
          <w:iCs/>
          <w:spacing w:val="1"/>
          <w:sz w:val="20"/>
          <w:szCs w:val="20"/>
          <w:lang w:eastAsia="pl-PL"/>
        </w:rPr>
        <w:t xml:space="preserve"> </w:t>
      </w:r>
      <w:r w:rsidRPr="00161C52">
        <w:rPr>
          <w:rFonts w:ascii="Arial" w:eastAsia="Times New Roman" w:hAnsi="Arial" w:cs="Arial"/>
          <w:spacing w:val="1"/>
          <w:sz w:val="20"/>
          <w:szCs w:val="20"/>
          <w:lang w:eastAsia="pl-PL"/>
        </w:rPr>
        <w:t xml:space="preserve">, </w:t>
      </w:r>
    </w:p>
    <w:p w14:paraId="3D7E9F49" w14:textId="77777777" w:rsidR="00161C52" w:rsidRPr="00161C52" w:rsidRDefault="00161C52" w:rsidP="00161C52">
      <w:pPr>
        <w:shd w:val="clear" w:color="auto" w:fill="FFFFFF"/>
        <w:spacing w:before="120" w:after="120" w:line="276" w:lineRule="auto"/>
        <w:jc w:val="both"/>
        <w:rPr>
          <w:rFonts w:ascii="Arial" w:eastAsia="Times New Roman" w:hAnsi="Arial" w:cs="Arial"/>
          <w:spacing w:val="1"/>
          <w:sz w:val="20"/>
          <w:szCs w:val="20"/>
          <w:lang w:eastAsia="pl-PL"/>
        </w:rPr>
      </w:pPr>
      <w:r w:rsidRPr="00161C52">
        <w:rPr>
          <w:rFonts w:ascii="Arial" w:eastAsia="Times New Roman" w:hAnsi="Arial" w:cs="Arial"/>
          <w:b/>
          <w:bCs/>
          <w:spacing w:val="1"/>
          <w:sz w:val="20"/>
          <w:szCs w:val="20"/>
          <w:lang w:eastAsia="pl-PL"/>
        </w:rPr>
        <w:t>B</w:t>
      </w:r>
      <w:r w:rsidRPr="00161C52">
        <w:rPr>
          <w:rFonts w:ascii="Arial" w:eastAsia="Times New Roman" w:hAnsi="Arial" w:cs="Arial"/>
          <w:spacing w:val="1"/>
          <w:sz w:val="20"/>
          <w:szCs w:val="20"/>
          <w:lang w:eastAsia="pl-PL"/>
        </w:rPr>
        <w:t xml:space="preserve">. w wersji pisemnej </w:t>
      </w:r>
      <w:r w:rsidRPr="00161C52">
        <w:rPr>
          <w:rFonts w:ascii="Arial" w:eastAsia="Times New Roman" w:hAnsi="Arial" w:cs="Arial"/>
          <w:b/>
          <w:bCs/>
          <w:spacing w:val="1"/>
          <w:sz w:val="20"/>
          <w:szCs w:val="20"/>
          <w:lang w:eastAsia="pl-PL"/>
        </w:rPr>
        <w:t>na stronie internetowej Biuletynu Informacji Publicznej Urzędu Miasta i Gminy Kiernozia w zakładce Zagospodarowanie przestrzenne -&gt; GMINNY PROGRAM REWITALIZACJI</w:t>
      </w:r>
      <w:r w:rsidRPr="00161C52">
        <w:rPr>
          <w:rFonts w:ascii="Arial" w:eastAsia="Times New Roman" w:hAnsi="Arial" w:cs="Arial"/>
          <w:spacing w:val="1"/>
          <w:sz w:val="20"/>
          <w:szCs w:val="20"/>
          <w:lang w:eastAsia="pl-PL"/>
        </w:rPr>
        <w:t xml:space="preserve"> oraz </w:t>
      </w:r>
      <w:r w:rsidRPr="00161C52">
        <w:rPr>
          <w:rFonts w:ascii="Arial" w:eastAsia="Times New Roman" w:hAnsi="Arial" w:cs="Arial"/>
          <w:b/>
          <w:bCs/>
          <w:spacing w:val="1"/>
          <w:sz w:val="20"/>
          <w:szCs w:val="20"/>
          <w:lang w:eastAsia="pl-PL"/>
        </w:rPr>
        <w:t>w Urzędzie Miasta i Gminy Kiernozia (pokój nr 10).</w:t>
      </w:r>
      <w:r w:rsidRPr="00161C52">
        <w:rPr>
          <w:rFonts w:ascii="Arial" w:eastAsia="Times New Roman" w:hAnsi="Arial" w:cs="Arial"/>
          <w:spacing w:val="1"/>
          <w:sz w:val="20"/>
          <w:szCs w:val="20"/>
          <w:lang w:eastAsia="pl-PL"/>
        </w:rPr>
        <w:t xml:space="preserve"> </w:t>
      </w:r>
    </w:p>
    <w:p w14:paraId="3DB189B0" w14:textId="493C0E87" w:rsidR="00161C52" w:rsidRPr="00161C52" w:rsidRDefault="00161C52" w:rsidP="00161C52">
      <w:pPr>
        <w:shd w:val="clear" w:color="auto" w:fill="FFFFFF"/>
        <w:spacing w:before="120" w:after="120" w:line="276" w:lineRule="auto"/>
        <w:jc w:val="both"/>
        <w:rPr>
          <w:rFonts w:ascii="Arial" w:eastAsia="Times New Roman" w:hAnsi="Arial" w:cs="Arial"/>
          <w:b/>
          <w:bCs/>
          <w:spacing w:val="1"/>
          <w:sz w:val="20"/>
          <w:szCs w:val="20"/>
          <w:u w:val="single"/>
          <w:lang w:eastAsia="pl-PL"/>
        </w:rPr>
      </w:pPr>
      <w:r w:rsidRPr="00161C52">
        <w:rPr>
          <w:rFonts w:ascii="Arial" w:eastAsia="Times New Roman" w:hAnsi="Arial" w:cs="Arial"/>
          <w:b/>
          <w:bCs/>
          <w:spacing w:val="1"/>
          <w:sz w:val="20"/>
          <w:szCs w:val="20"/>
          <w:u w:val="single"/>
          <w:lang w:eastAsia="pl-PL"/>
        </w:rPr>
        <w:t xml:space="preserve">Wypełniony i podpisany formularz </w:t>
      </w:r>
      <w:r w:rsidR="001762FA" w:rsidRPr="00161C52">
        <w:rPr>
          <w:rFonts w:ascii="Arial" w:eastAsia="Times New Roman" w:hAnsi="Arial" w:cs="Arial"/>
          <w:b/>
          <w:bCs/>
          <w:spacing w:val="1"/>
          <w:sz w:val="20"/>
          <w:szCs w:val="20"/>
          <w:u w:val="single"/>
          <w:lang w:eastAsia="pl-PL"/>
        </w:rPr>
        <w:t>należ</w:t>
      </w:r>
      <w:r w:rsidR="001762FA">
        <w:rPr>
          <w:rFonts w:ascii="Arial" w:eastAsia="Times New Roman" w:hAnsi="Arial" w:cs="Arial"/>
          <w:b/>
          <w:bCs/>
          <w:spacing w:val="1"/>
          <w:sz w:val="20"/>
          <w:szCs w:val="20"/>
          <w:u w:val="single"/>
          <w:lang w:eastAsia="pl-PL"/>
        </w:rPr>
        <w:t>ało</w:t>
      </w:r>
      <w:r w:rsidRPr="00161C52">
        <w:rPr>
          <w:rFonts w:ascii="Arial" w:eastAsia="Times New Roman" w:hAnsi="Arial" w:cs="Arial"/>
          <w:b/>
          <w:bCs/>
          <w:spacing w:val="1"/>
          <w:sz w:val="20"/>
          <w:szCs w:val="20"/>
          <w:u w:val="single"/>
          <w:lang w:eastAsia="pl-PL"/>
        </w:rPr>
        <w:t xml:space="preserve"> dostarczyć: </w:t>
      </w:r>
    </w:p>
    <w:p w14:paraId="5EFBFA6E" w14:textId="77777777" w:rsidR="00161C52" w:rsidRPr="00161C52" w:rsidRDefault="00161C52" w:rsidP="00161C52">
      <w:pPr>
        <w:shd w:val="clear" w:color="auto" w:fill="FFFFFF"/>
        <w:spacing w:before="120" w:after="120" w:line="276" w:lineRule="auto"/>
        <w:jc w:val="both"/>
        <w:rPr>
          <w:rFonts w:ascii="Arial" w:eastAsia="Times New Roman" w:hAnsi="Arial" w:cs="Arial"/>
          <w:spacing w:val="1"/>
          <w:sz w:val="20"/>
          <w:szCs w:val="20"/>
          <w:lang w:eastAsia="pl-PL"/>
        </w:rPr>
      </w:pPr>
      <w:r w:rsidRPr="00161C52">
        <w:rPr>
          <w:rFonts w:ascii="Arial" w:eastAsia="Times New Roman" w:hAnsi="Arial" w:cs="Arial"/>
          <w:b/>
          <w:bCs/>
          <w:spacing w:val="1"/>
          <w:sz w:val="20"/>
          <w:szCs w:val="20"/>
          <w:lang w:eastAsia="pl-PL"/>
        </w:rPr>
        <w:t>a)</w:t>
      </w:r>
      <w:r w:rsidRPr="00161C52">
        <w:rPr>
          <w:rFonts w:ascii="Arial" w:eastAsia="Times New Roman" w:hAnsi="Arial" w:cs="Arial"/>
          <w:spacing w:val="1"/>
          <w:sz w:val="20"/>
          <w:szCs w:val="20"/>
          <w:lang w:eastAsia="pl-PL"/>
        </w:rPr>
        <w:t xml:space="preserve">  drogą elektroniczną na adres: j.traczyk@kiernozia.gmina.pl lub</w:t>
      </w:r>
    </w:p>
    <w:p w14:paraId="03C33178" w14:textId="77777777" w:rsidR="00161C52" w:rsidRPr="00161C52" w:rsidRDefault="00161C52" w:rsidP="00161C52">
      <w:pPr>
        <w:shd w:val="clear" w:color="auto" w:fill="FFFFFF"/>
        <w:spacing w:before="120" w:after="120" w:line="276" w:lineRule="auto"/>
        <w:jc w:val="both"/>
        <w:rPr>
          <w:rFonts w:ascii="Arial" w:eastAsia="Times New Roman" w:hAnsi="Arial" w:cs="Arial"/>
          <w:spacing w:val="1"/>
          <w:sz w:val="20"/>
          <w:szCs w:val="20"/>
          <w:lang w:eastAsia="pl-PL"/>
        </w:rPr>
      </w:pPr>
      <w:r w:rsidRPr="00161C52">
        <w:rPr>
          <w:rFonts w:ascii="Arial" w:eastAsia="Times New Roman" w:hAnsi="Arial" w:cs="Arial"/>
          <w:b/>
          <w:bCs/>
          <w:spacing w:val="1"/>
          <w:sz w:val="20"/>
          <w:szCs w:val="20"/>
          <w:lang w:eastAsia="pl-PL"/>
        </w:rPr>
        <w:t xml:space="preserve">b) </w:t>
      </w:r>
      <w:r w:rsidRPr="00161C52">
        <w:rPr>
          <w:rFonts w:ascii="Arial" w:eastAsia="Times New Roman" w:hAnsi="Arial" w:cs="Arial"/>
          <w:spacing w:val="1"/>
          <w:sz w:val="20"/>
          <w:szCs w:val="20"/>
          <w:lang w:eastAsia="pl-PL"/>
        </w:rPr>
        <w:t xml:space="preserve">drogą korespondencyjną na adres Urzędu Miasta i Gminy Kiernozia, ul. Sobocka 1a, </w:t>
      </w:r>
      <w:r w:rsidRPr="00161C52">
        <w:rPr>
          <w:rFonts w:ascii="Arial" w:eastAsia="Times New Roman" w:hAnsi="Arial" w:cs="Arial"/>
          <w:spacing w:val="1"/>
          <w:sz w:val="20"/>
          <w:szCs w:val="20"/>
          <w:lang w:eastAsia="pl-PL"/>
        </w:rPr>
        <w:br/>
        <w:t>99-412 Kiernozia z dopiskiem „Rewitalizacja” lub </w:t>
      </w:r>
    </w:p>
    <w:p w14:paraId="22DF81BB" w14:textId="0B3CBEF4" w:rsidR="00161C52" w:rsidRPr="00161C52" w:rsidRDefault="00161C52" w:rsidP="00161C52">
      <w:pPr>
        <w:shd w:val="clear" w:color="auto" w:fill="FFFFFF"/>
        <w:spacing w:before="120" w:after="120" w:line="276" w:lineRule="auto"/>
        <w:jc w:val="both"/>
        <w:rPr>
          <w:rFonts w:ascii="Arial" w:eastAsia="Times New Roman" w:hAnsi="Arial" w:cs="Arial"/>
          <w:spacing w:val="1"/>
          <w:sz w:val="20"/>
          <w:szCs w:val="20"/>
          <w:lang w:eastAsia="pl-PL"/>
        </w:rPr>
      </w:pPr>
      <w:r w:rsidRPr="00161C52">
        <w:rPr>
          <w:rFonts w:ascii="Arial" w:eastAsia="Times New Roman" w:hAnsi="Arial" w:cs="Arial"/>
          <w:b/>
          <w:bCs/>
          <w:spacing w:val="1"/>
          <w:sz w:val="20"/>
          <w:szCs w:val="20"/>
          <w:lang w:eastAsia="pl-PL"/>
        </w:rPr>
        <w:t>c)</w:t>
      </w:r>
      <w:r w:rsidRPr="00161C52">
        <w:rPr>
          <w:rFonts w:ascii="Arial" w:eastAsia="Times New Roman" w:hAnsi="Arial" w:cs="Arial"/>
          <w:spacing w:val="1"/>
          <w:sz w:val="20"/>
          <w:szCs w:val="20"/>
          <w:lang w:eastAsia="pl-PL"/>
        </w:rPr>
        <w:t xml:space="preserve"> osobiście do Urzędu Miasta i Gminy Kiernozia, ul. Sobocka 1a, 99-412 Kiernozia, </w:t>
      </w:r>
      <w:r w:rsidRPr="00161C52">
        <w:rPr>
          <w:rFonts w:ascii="Arial" w:eastAsia="Times New Roman" w:hAnsi="Arial" w:cs="Arial"/>
          <w:spacing w:val="1"/>
          <w:sz w:val="20"/>
          <w:szCs w:val="20"/>
          <w:lang w:eastAsia="pl-PL"/>
        </w:rPr>
        <w:br/>
        <w:t>pokój nr 10 od poniedziałku do piątku w godzinach pracy Urzędu.</w:t>
      </w:r>
    </w:p>
    <w:p w14:paraId="26DD8E68" w14:textId="5CD2BD9E" w:rsidR="00161C52" w:rsidRPr="00161C52" w:rsidRDefault="00161C52" w:rsidP="00161C52">
      <w:pPr>
        <w:numPr>
          <w:ilvl w:val="0"/>
          <w:numId w:val="13"/>
        </w:numPr>
        <w:shd w:val="clear" w:color="auto" w:fill="FFFFFF"/>
        <w:spacing w:before="120" w:after="120" w:line="276" w:lineRule="auto"/>
        <w:jc w:val="both"/>
        <w:rPr>
          <w:rFonts w:ascii="Arial" w:eastAsia="Times New Roman" w:hAnsi="Arial" w:cs="Arial"/>
          <w:spacing w:val="1"/>
          <w:sz w:val="20"/>
          <w:szCs w:val="20"/>
          <w:lang w:eastAsia="pl-PL"/>
        </w:rPr>
      </w:pPr>
      <w:r w:rsidRPr="00161C52">
        <w:rPr>
          <w:rFonts w:ascii="Arial" w:eastAsia="Times New Roman" w:hAnsi="Arial" w:cs="Arial"/>
          <w:b/>
          <w:bCs/>
          <w:spacing w:val="1"/>
          <w:sz w:val="20"/>
          <w:szCs w:val="20"/>
          <w:lang w:eastAsia="pl-PL"/>
        </w:rPr>
        <w:t>Debaty stacjonarnej</w:t>
      </w:r>
      <w:r w:rsidRPr="00161C52">
        <w:rPr>
          <w:rFonts w:ascii="Arial" w:eastAsia="Times New Roman" w:hAnsi="Arial" w:cs="Arial"/>
          <w:spacing w:val="1"/>
          <w:sz w:val="20"/>
          <w:szCs w:val="20"/>
          <w:lang w:eastAsia="pl-PL"/>
        </w:rPr>
        <w:t xml:space="preserve"> przeprowadzonej dnia </w:t>
      </w:r>
      <w:r w:rsidRPr="00161C52">
        <w:rPr>
          <w:rFonts w:ascii="Arial" w:eastAsia="Times New Roman" w:hAnsi="Arial" w:cs="Arial"/>
          <w:b/>
          <w:bCs/>
          <w:spacing w:val="1"/>
          <w:sz w:val="20"/>
          <w:szCs w:val="20"/>
          <w:lang w:eastAsia="pl-PL"/>
        </w:rPr>
        <w:t>17 listopada 2025 r. od godziny 9.00 w pokoju nr 8</w:t>
      </w:r>
      <w:r w:rsidRPr="00161C52">
        <w:rPr>
          <w:rFonts w:ascii="Arial" w:eastAsia="Times New Roman" w:hAnsi="Arial" w:cs="Arial"/>
          <w:spacing w:val="1"/>
          <w:sz w:val="20"/>
          <w:szCs w:val="20"/>
          <w:lang w:eastAsia="pl-PL"/>
        </w:rPr>
        <w:t xml:space="preserve"> (sala ślubów) Urzędu Miasta i Gminy Kiernozia, ul. Sobocka 1a, 99-412 Kiernozia </w:t>
      </w:r>
      <w:r w:rsidRPr="00161C52">
        <w:rPr>
          <w:rFonts w:ascii="Arial" w:eastAsia="Times New Roman" w:hAnsi="Arial" w:cs="Arial"/>
          <w:spacing w:val="1"/>
          <w:sz w:val="20"/>
          <w:szCs w:val="20"/>
          <w:lang w:eastAsia="pl-PL"/>
        </w:rPr>
        <w:br/>
      </w:r>
      <w:r w:rsidRPr="00161C52">
        <w:rPr>
          <w:rFonts w:ascii="Arial" w:eastAsia="Times New Roman" w:hAnsi="Arial" w:cs="Arial"/>
          <w:spacing w:val="1"/>
          <w:sz w:val="20"/>
          <w:szCs w:val="20"/>
          <w:u w:val="single"/>
          <w:lang w:eastAsia="pl-PL"/>
        </w:rPr>
        <w:t>z możliwością przeprowadzenia konsultacji on-line dla osób chętnych</w:t>
      </w:r>
      <w:r w:rsidRPr="00161C52">
        <w:rPr>
          <w:rFonts w:ascii="Arial" w:eastAsia="Times New Roman" w:hAnsi="Arial" w:cs="Arial"/>
          <w:spacing w:val="1"/>
          <w:sz w:val="20"/>
          <w:szCs w:val="20"/>
          <w:lang w:eastAsia="pl-PL"/>
        </w:rPr>
        <w:t>,</w:t>
      </w:r>
    </w:p>
    <w:p w14:paraId="1CACE4A8" w14:textId="77777777" w:rsidR="00161C52" w:rsidRPr="00161C52" w:rsidRDefault="00161C52" w:rsidP="00161C52">
      <w:pPr>
        <w:numPr>
          <w:ilvl w:val="0"/>
          <w:numId w:val="13"/>
        </w:numPr>
        <w:shd w:val="clear" w:color="auto" w:fill="FFFFFF"/>
        <w:spacing w:before="120" w:after="120" w:line="276" w:lineRule="auto"/>
        <w:jc w:val="both"/>
        <w:rPr>
          <w:rFonts w:ascii="Arial" w:eastAsia="Times New Roman" w:hAnsi="Arial" w:cs="Arial"/>
          <w:spacing w:val="1"/>
          <w:sz w:val="20"/>
          <w:szCs w:val="20"/>
          <w:lang w:eastAsia="pl-PL"/>
        </w:rPr>
      </w:pPr>
      <w:r w:rsidRPr="00161C52">
        <w:rPr>
          <w:rFonts w:ascii="Arial" w:eastAsia="Times New Roman" w:hAnsi="Arial" w:cs="Arial"/>
          <w:b/>
          <w:bCs/>
          <w:spacing w:val="1"/>
          <w:sz w:val="20"/>
          <w:szCs w:val="20"/>
          <w:lang w:eastAsia="pl-PL"/>
        </w:rPr>
        <w:t>zbierania uwag ustnych</w:t>
      </w:r>
      <w:r w:rsidRPr="00161C52">
        <w:rPr>
          <w:rFonts w:ascii="Arial" w:eastAsia="Times New Roman" w:hAnsi="Arial" w:cs="Arial"/>
          <w:spacing w:val="1"/>
          <w:sz w:val="20"/>
          <w:szCs w:val="20"/>
          <w:lang w:eastAsia="pl-PL"/>
        </w:rPr>
        <w:t xml:space="preserve">, osobą wyznaczoną do udzielania wyjaśnień i przyjmowania opinii jest Pani Justyna Traczyk – Inspektor ds. ochrony środowiska, planowania przestrzennego, dróg gminnych i zamówień publicznych </w:t>
      </w:r>
      <w:r w:rsidRPr="00161C52">
        <w:rPr>
          <w:rFonts w:ascii="Arial" w:eastAsia="Times New Roman" w:hAnsi="Arial" w:cs="Arial"/>
          <w:b/>
          <w:bCs/>
          <w:spacing w:val="1"/>
          <w:sz w:val="20"/>
          <w:szCs w:val="20"/>
          <w:lang w:eastAsia="pl-PL"/>
        </w:rPr>
        <w:t xml:space="preserve">pokój nr 10 Urzędu Miasta i Gminy Kiernozia, </w:t>
      </w:r>
      <w:r w:rsidRPr="00161C52">
        <w:rPr>
          <w:rFonts w:ascii="Arial" w:eastAsia="Times New Roman" w:hAnsi="Arial" w:cs="Arial"/>
          <w:b/>
          <w:bCs/>
          <w:spacing w:val="1"/>
          <w:sz w:val="20"/>
          <w:szCs w:val="20"/>
          <w:lang w:eastAsia="pl-PL"/>
        </w:rPr>
        <w:br/>
        <w:t>ul. Sobocka 1a, 99-412 Kiernozia tel. (24) 277 90 87.</w:t>
      </w:r>
    </w:p>
    <w:p w14:paraId="2FCCAF57" w14:textId="77777777" w:rsidR="00161C52" w:rsidRPr="00161C52" w:rsidRDefault="00161C52" w:rsidP="00161C52">
      <w:pPr>
        <w:shd w:val="clear" w:color="auto" w:fill="FFFFFF"/>
        <w:spacing w:before="120" w:after="120" w:line="276" w:lineRule="auto"/>
        <w:jc w:val="both"/>
        <w:rPr>
          <w:rFonts w:ascii="Arial" w:eastAsia="Times New Roman" w:hAnsi="Arial" w:cs="Arial"/>
          <w:spacing w:val="1"/>
          <w:sz w:val="20"/>
          <w:szCs w:val="20"/>
          <w:lang w:eastAsia="pl-PL"/>
        </w:rPr>
      </w:pPr>
    </w:p>
    <w:p w14:paraId="69256A32" w14:textId="2C6DCECD" w:rsidR="00501B2B" w:rsidRPr="0082546F" w:rsidRDefault="00501B2B" w:rsidP="003569DE">
      <w:pPr>
        <w:shd w:val="clear" w:color="auto" w:fill="FFFFFF"/>
        <w:spacing w:before="120" w:after="120" w:line="276" w:lineRule="auto"/>
        <w:jc w:val="center"/>
        <w:rPr>
          <w:rFonts w:ascii="Arial" w:eastAsia="Times New Roman" w:hAnsi="Arial" w:cs="Arial"/>
          <w:b/>
          <w:bCs/>
          <w:spacing w:val="1"/>
          <w:sz w:val="28"/>
          <w:szCs w:val="28"/>
          <w:lang w:eastAsia="pl-PL"/>
        </w:rPr>
      </w:pPr>
      <w:r w:rsidRPr="0082546F">
        <w:rPr>
          <w:rFonts w:ascii="Arial" w:eastAsia="Times New Roman" w:hAnsi="Arial" w:cs="Arial"/>
          <w:b/>
          <w:bCs/>
          <w:spacing w:val="1"/>
          <w:sz w:val="28"/>
          <w:szCs w:val="28"/>
          <w:lang w:eastAsia="pl-PL"/>
        </w:rPr>
        <w:t>Przebieg konsultacji społecznych</w:t>
      </w:r>
    </w:p>
    <w:p w14:paraId="455F4543" w14:textId="46A9750B" w:rsidR="00D229F5" w:rsidRPr="001762FA" w:rsidRDefault="00501B2B" w:rsidP="00375929">
      <w:pPr>
        <w:spacing w:before="120" w:after="120" w:line="276" w:lineRule="auto"/>
        <w:ind w:firstLine="708"/>
        <w:jc w:val="both"/>
        <w:rPr>
          <w:rFonts w:ascii="Arial" w:hAnsi="Arial" w:cs="Arial"/>
          <w:sz w:val="20"/>
          <w:szCs w:val="20"/>
          <w:u w:val="single"/>
        </w:rPr>
      </w:pPr>
      <w:r w:rsidRPr="00501B2B">
        <w:rPr>
          <w:rFonts w:ascii="Arial" w:hAnsi="Arial" w:cs="Arial"/>
          <w:sz w:val="20"/>
          <w:szCs w:val="20"/>
        </w:rPr>
        <w:t>Uwagi</w:t>
      </w:r>
      <w:r w:rsidR="00274A73">
        <w:rPr>
          <w:rFonts w:ascii="Arial" w:hAnsi="Arial" w:cs="Arial"/>
          <w:sz w:val="20"/>
          <w:szCs w:val="20"/>
        </w:rPr>
        <w:t xml:space="preserve"> -</w:t>
      </w:r>
      <w:r>
        <w:rPr>
          <w:rFonts w:ascii="Arial" w:hAnsi="Arial" w:cs="Arial"/>
          <w:sz w:val="20"/>
          <w:szCs w:val="20"/>
        </w:rPr>
        <w:t xml:space="preserve"> </w:t>
      </w:r>
      <w:r w:rsidR="00274A73">
        <w:rPr>
          <w:rFonts w:ascii="Arial" w:hAnsi="Arial" w:cs="Arial"/>
          <w:sz w:val="20"/>
          <w:szCs w:val="20"/>
        </w:rPr>
        <w:t>zgodnie z ogłoszeniem -</w:t>
      </w:r>
      <w:r w:rsidR="00D229F5" w:rsidRPr="00501B2B">
        <w:rPr>
          <w:rFonts w:ascii="Arial" w:eastAsia="Times New Roman" w:hAnsi="Arial" w:cs="Arial"/>
          <w:spacing w:val="1"/>
          <w:sz w:val="20"/>
          <w:szCs w:val="20"/>
          <w:lang w:eastAsia="pl-PL"/>
        </w:rPr>
        <w:t xml:space="preserve"> </w:t>
      </w:r>
      <w:r w:rsidRPr="00501B2B">
        <w:rPr>
          <w:rFonts w:ascii="Arial" w:eastAsia="Times New Roman" w:hAnsi="Arial" w:cs="Arial"/>
          <w:spacing w:val="1"/>
          <w:sz w:val="20"/>
          <w:szCs w:val="20"/>
          <w:lang w:eastAsia="pl-PL"/>
        </w:rPr>
        <w:t xml:space="preserve">były zbierane </w:t>
      </w:r>
      <w:r w:rsidR="001762FA" w:rsidRPr="00161C52">
        <w:rPr>
          <w:rFonts w:ascii="Arial" w:hAnsi="Arial" w:cs="Arial"/>
          <w:sz w:val="20"/>
          <w:szCs w:val="20"/>
        </w:rPr>
        <w:t>od 24 października 2025 r. do 28 listopada 2025 r</w:t>
      </w:r>
      <w:r w:rsidR="00D229F5" w:rsidRPr="00B42464">
        <w:rPr>
          <w:rFonts w:ascii="Arial" w:hAnsi="Arial" w:cs="Arial"/>
          <w:sz w:val="20"/>
          <w:szCs w:val="20"/>
        </w:rPr>
        <w:t>.</w:t>
      </w:r>
      <w:r w:rsidR="00434808">
        <w:rPr>
          <w:rFonts w:ascii="Arial" w:hAnsi="Arial" w:cs="Arial"/>
          <w:sz w:val="20"/>
          <w:szCs w:val="20"/>
        </w:rPr>
        <w:t xml:space="preserve"> </w:t>
      </w:r>
      <w:r w:rsidR="00B42464" w:rsidRPr="00B42464">
        <w:rPr>
          <w:rFonts w:ascii="Arial" w:eastAsia="Times New Roman" w:hAnsi="Arial" w:cs="Arial"/>
          <w:spacing w:val="1"/>
          <w:sz w:val="20"/>
          <w:szCs w:val="20"/>
          <w:lang w:eastAsia="pl-PL"/>
        </w:rPr>
        <w:t>Pytania w</w:t>
      </w:r>
      <w:r w:rsidR="00434808">
        <w:rPr>
          <w:rFonts w:ascii="Arial" w:eastAsia="Times New Roman" w:hAnsi="Arial" w:cs="Arial"/>
          <w:spacing w:val="1"/>
          <w:sz w:val="20"/>
          <w:szCs w:val="20"/>
          <w:lang w:eastAsia="pl-PL"/>
        </w:rPr>
        <w:t> </w:t>
      </w:r>
      <w:r w:rsidR="00B42464" w:rsidRPr="00B42464">
        <w:rPr>
          <w:rFonts w:ascii="Arial" w:eastAsia="Times New Roman" w:hAnsi="Arial" w:cs="Arial"/>
          <w:spacing w:val="1"/>
          <w:sz w:val="20"/>
          <w:szCs w:val="20"/>
          <w:lang w:eastAsia="pl-PL"/>
        </w:rPr>
        <w:t>ankiecie on-line były tożsame z pytaniami w wersji papierowej.</w:t>
      </w:r>
    </w:p>
    <w:p w14:paraId="44584F65" w14:textId="77777777" w:rsidR="00274A73" w:rsidRPr="00B42464" w:rsidRDefault="00274A73" w:rsidP="003569DE">
      <w:pPr>
        <w:spacing w:before="120" w:after="120" w:line="276" w:lineRule="auto"/>
        <w:jc w:val="both"/>
        <w:rPr>
          <w:rFonts w:ascii="Arial" w:eastAsia="Times New Roman" w:hAnsi="Arial" w:cs="Arial"/>
          <w:spacing w:val="1"/>
          <w:sz w:val="20"/>
          <w:szCs w:val="20"/>
          <w:lang w:eastAsia="pl-PL"/>
        </w:rPr>
      </w:pPr>
    </w:p>
    <w:p w14:paraId="717D2A9A" w14:textId="27E0EA98" w:rsidR="00015326" w:rsidRPr="00DF77CE" w:rsidRDefault="00015326" w:rsidP="003569DE">
      <w:pPr>
        <w:pStyle w:val="Akapitzlist"/>
        <w:numPr>
          <w:ilvl w:val="0"/>
          <w:numId w:val="5"/>
        </w:numPr>
        <w:spacing w:before="120" w:after="120" w:line="276" w:lineRule="auto"/>
        <w:jc w:val="both"/>
        <w:rPr>
          <w:rFonts w:ascii="Arial" w:eastAsia="Times New Roman" w:hAnsi="Arial" w:cs="Arial"/>
          <w:b/>
          <w:bCs/>
          <w:spacing w:val="1"/>
          <w:sz w:val="24"/>
          <w:szCs w:val="24"/>
          <w:lang w:eastAsia="pl-PL"/>
        </w:rPr>
      </w:pPr>
      <w:r w:rsidRPr="00DF77CE">
        <w:rPr>
          <w:rFonts w:ascii="Arial" w:eastAsia="Times New Roman" w:hAnsi="Arial" w:cs="Arial"/>
          <w:b/>
          <w:bCs/>
          <w:spacing w:val="1"/>
          <w:sz w:val="24"/>
          <w:szCs w:val="24"/>
          <w:lang w:eastAsia="pl-PL"/>
        </w:rPr>
        <w:t>Ankieta on-line</w:t>
      </w:r>
    </w:p>
    <w:p w14:paraId="1A297701" w14:textId="4AAD3A51" w:rsidR="00015326" w:rsidRDefault="001762FA" w:rsidP="003569DE">
      <w:pPr>
        <w:spacing w:before="120" w:after="120" w:line="276" w:lineRule="auto"/>
        <w:jc w:val="both"/>
        <w:rPr>
          <w:rFonts w:ascii="Arial" w:eastAsia="Times New Roman" w:hAnsi="Arial" w:cs="Arial"/>
          <w:spacing w:val="1"/>
          <w:sz w:val="20"/>
          <w:szCs w:val="20"/>
          <w:lang w:eastAsia="pl-PL"/>
        </w:rPr>
      </w:pPr>
      <w:r>
        <w:rPr>
          <w:rFonts w:ascii="Arial" w:eastAsia="Times New Roman" w:hAnsi="Arial" w:cs="Arial"/>
          <w:spacing w:val="1"/>
          <w:sz w:val="20"/>
          <w:szCs w:val="20"/>
          <w:lang w:eastAsia="pl-PL"/>
        </w:rPr>
        <w:t>Wpłynęła 1 odpowiedź drogą on-line. Oto wyniki:</w:t>
      </w:r>
    </w:p>
    <w:p w14:paraId="74179AAD" w14:textId="01B60E9E" w:rsidR="001762FA" w:rsidRDefault="001762FA" w:rsidP="003569DE">
      <w:pPr>
        <w:spacing w:before="120" w:after="120" w:line="276" w:lineRule="auto"/>
        <w:jc w:val="both"/>
        <w:rPr>
          <w:rFonts w:ascii="Arial" w:eastAsia="Times New Roman" w:hAnsi="Arial" w:cs="Arial"/>
          <w:spacing w:val="1"/>
          <w:sz w:val="20"/>
          <w:szCs w:val="20"/>
          <w:lang w:eastAsia="pl-PL"/>
        </w:rPr>
      </w:pPr>
      <w:r>
        <w:rPr>
          <w:noProof/>
        </w:rPr>
        <w:drawing>
          <wp:inline distT="0" distB="0" distL="0" distR="0" wp14:anchorId="02B6F38B" wp14:editId="6A4B6BFC">
            <wp:extent cx="5760720" cy="2423160"/>
            <wp:effectExtent l="0" t="0" r="0" b="0"/>
            <wp:docPr id="1947615215" name="Obraz 2" descr="Wykres odpowiedzi z Formularzy. Tytuł pytania: Czy ma Pani/Pan uwagi do sposobu wyznaczenia obszarów? . Liczba odpowiedzi: 1 odpowied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ykres odpowiedzi z Formularzy. Tytuł pytania: Czy ma Pani/Pan uwagi do sposobu wyznaczenia obszarów? . Liczba odpowiedzi: 1 odpowiedź."/>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423160"/>
                    </a:xfrm>
                    <a:prstGeom prst="rect">
                      <a:avLst/>
                    </a:prstGeom>
                    <a:noFill/>
                    <a:ln>
                      <a:noFill/>
                    </a:ln>
                  </pic:spPr>
                </pic:pic>
              </a:graphicData>
            </a:graphic>
          </wp:inline>
        </w:drawing>
      </w:r>
    </w:p>
    <w:p w14:paraId="6BF7253B" w14:textId="30976E88" w:rsidR="001762FA" w:rsidRDefault="001762FA" w:rsidP="003569DE">
      <w:pPr>
        <w:spacing w:before="120" w:after="120" w:line="276" w:lineRule="auto"/>
        <w:jc w:val="both"/>
        <w:rPr>
          <w:rFonts w:ascii="Arial" w:eastAsia="Times New Roman" w:hAnsi="Arial" w:cs="Arial"/>
          <w:spacing w:val="1"/>
          <w:sz w:val="20"/>
          <w:szCs w:val="20"/>
          <w:lang w:eastAsia="pl-PL"/>
        </w:rPr>
      </w:pPr>
      <w:r w:rsidRPr="001762FA">
        <w:rPr>
          <w:rFonts w:ascii="Arial" w:eastAsia="Times New Roman" w:hAnsi="Arial" w:cs="Arial"/>
          <w:spacing w:val="1"/>
          <w:sz w:val="20"/>
          <w:szCs w:val="20"/>
          <w:lang w:eastAsia="pl-PL"/>
        </w:rPr>
        <w:t>Czy pominięto obszar, który wydaje się Pani/Pana zdaniem ważny. Jeśli tak to jaki i dlaczego ?</w:t>
      </w:r>
    </w:p>
    <w:p w14:paraId="05F6CB6B" w14:textId="2FF55ADC" w:rsidR="001762FA" w:rsidRPr="001762FA" w:rsidRDefault="001762FA" w:rsidP="001762FA">
      <w:pPr>
        <w:pStyle w:val="Akapitzlist"/>
        <w:numPr>
          <w:ilvl w:val="0"/>
          <w:numId w:val="14"/>
        </w:numPr>
        <w:spacing w:before="120" w:after="120" w:line="276" w:lineRule="auto"/>
        <w:jc w:val="both"/>
        <w:rPr>
          <w:rFonts w:ascii="Arial" w:eastAsia="Times New Roman" w:hAnsi="Arial" w:cs="Arial"/>
          <w:spacing w:val="1"/>
          <w:sz w:val="20"/>
          <w:szCs w:val="20"/>
          <w:lang w:eastAsia="pl-PL"/>
        </w:rPr>
      </w:pPr>
      <w:r>
        <w:rPr>
          <w:rFonts w:ascii="Arial" w:eastAsia="Times New Roman" w:hAnsi="Arial" w:cs="Arial"/>
          <w:spacing w:val="1"/>
          <w:sz w:val="20"/>
          <w:szCs w:val="20"/>
          <w:lang w:eastAsia="pl-PL"/>
        </w:rPr>
        <w:t xml:space="preserve">Odpowiedź: </w:t>
      </w:r>
      <w:r w:rsidRPr="001762FA">
        <w:rPr>
          <w:rFonts w:ascii="Arial" w:eastAsia="Times New Roman" w:hAnsi="Arial" w:cs="Arial"/>
          <w:spacing w:val="1"/>
          <w:sz w:val="20"/>
          <w:szCs w:val="20"/>
          <w:lang w:eastAsia="pl-PL"/>
        </w:rPr>
        <w:t>Nie, wszystko jest zgodne z moimi założeniami</w:t>
      </w:r>
      <w:r>
        <w:rPr>
          <w:rFonts w:ascii="Arial" w:eastAsia="Times New Roman" w:hAnsi="Arial" w:cs="Arial"/>
          <w:spacing w:val="1"/>
          <w:sz w:val="20"/>
          <w:szCs w:val="20"/>
          <w:lang w:eastAsia="pl-PL"/>
        </w:rPr>
        <w:t>.</w:t>
      </w:r>
    </w:p>
    <w:p w14:paraId="38694755" w14:textId="006A618C" w:rsidR="001762FA" w:rsidRDefault="001762FA" w:rsidP="003569DE">
      <w:pPr>
        <w:spacing w:before="120" w:after="120" w:line="276" w:lineRule="auto"/>
        <w:jc w:val="both"/>
        <w:rPr>
          <w:rFonts w:ascii="Arial" w:eastAsia="Times New Roman" w:hAnsi="Arial" w:cs="Arial"/>
          <w:spacing w:val="1"/>
          <w:sz w:val="20"/>
          <w:szCs w:val="20"/>
          <w:lang w:eastAsia="pl-PL"/>
        </w:rPr>
      </w:pPr>
      <w:r w:rsidRPr="001762FA">
        <w:rPr>
          <w:rFonts w:ascii="Arial" w:eastAsia="Times New Roman" w:hAnsi="Arial" w:cs="Arial"/>
          <w:spacing w:val="1"/>
          <w:sz w:val="20"/>
          <w:szCs w:val="20"/>
          <w:lang w:eastAsia="pl-PL"/>
        </w:rPr>
        <w:t>Czy konkretne działki powinny być dodane lub usunięte ze stref. Prosimy o uzasadnienie.</w:t>
      </w:r>
    </w:p>
    <w:p w14:paraId="5E11BCB7" w14:textId="6171B86D" w:rsidR="00A042B7" w:rsidRPr="00375929" w:rsidRDefault="001762FA" w:rsidP="003569DE">
      <w:pPr>
        <w:pStyle w:val="Akapitzlist"/>
        <w:numPr>
          <w:ilvl w:val="0"/>
          <w:numId w:val="14"/>
        </w:numPr>
        <w:spacing w:before="120" w:after="120" w:line="276" w:lineRule="auto"/>
        <w:jc w:val="both"/>
        <w:rPr>
          <w:rFonts w:ascii="Arial" w:eastAsia="Times New Roman" w:hAnsi="Arial" w:cs="Arial"/>
          <w:spacing w:val="1"/>
          <w:sz w:val="20"/>
          <w:szCs w:val="20"/>
          <w:lang w:eastAsia="pl-PL"/>
        </w:rPr>
      </w:pPr>
      <w:r>
        <w:rPr>
          <w:rFonts w:ascii="Arial" w:eastAsia="Times New Roman" w:hAnsi="Arial" w:cs="Arial"/>
          <w:spacing w:val="1"/>
          <w:sz w:val="20"/>
          <w:szCs w:val="20"/>
          <w:lang w:eastAsia="pl-PL"/>
        </w:rPr>
        <w:t xml:space="preserve">Odpowiedź: </w:t>
      </w:r>
      <w:r w:rsidRPr="001762FA">
        <w:rPr>
          <w:rFonts w:ascii="Arial" w:eastAsia="Times New Roman" w:hAnsi="Arial" w:cs="Arial"/>
          <w:spacing w:val="1"/>
          <w:sz w:val="20"/>
          <w:szCs w:val="20"/>
          <w:lang w:eastAsia="pl-PL"/>
        </w:rPr>
        <w:t>Nie</w:t>
      </w:r>
      <w:r>
        <w:rPr>
          <w:rFonts w:ascii="Arial" w:eastAsia="Times New Roman" w:hAnsi="Arial" w:cs="Arial"/>
          <w:spacing w:val="1"/>
          <w:sz w:val="20"/>
          <w:szCs w:val="20"/>
          <w:lang w:eastAsia="pl-PL"/>
        </w:rPr>
        <w:t>.</w:t>
      </w:r>
    </w:p>
    <w:p w14:paraId="443391E9" w14:textId="77777777" w:rsidR="001762FA" w:rsidRDefault="001762FA" w:rsidP="003569DE">
      <w:pPr>
        <w:spacing w:before="120" w:after="120" w:line="276" w:lineRule="auto"/>
        <w:jc w:val="both"/>
        <w:rPr>
          <w:rFonts w:ascii="Arial" w:eastAsia="Times New Roman" w:hAnsi="Arial" w:cs="Arial"/>
          <w:spacing w:val="1"/>
          <w:sz w:val="20"/>
          <w:szCs w:val="20"/>
          <w:lang w:eastAsia="pl-PL"/>
        </w:rPr>
      </w:pPr>
    </w:p>
    <w:p w14:paraId="2DB4247C" w14:textId="6ABC68F6" w:rsidR="00A042B7" w:rsidRPr="00C01DF3" w:rsidRDefault="00C01DF3" w:rsidP="003569DE">
      <w:pPr>
        <w:pStyle w:val="Akapitzlist"/>
        <w:numPr>
          <w:ilvl w:val="0"/>
          <w:numId w:val="5"/>
        </w:numPr>
        <w:spacing w:before="120" w:after="120" w:line="276" w:lineRule="auto"/>
        <w:jc w:val="both"/>
        <w:rPr>
          <w:rFonts w:ascii="Arial" w:eastAsia="Times New Roman" w:hAnsi="Arial" w:cs="Arial"/>
          <w:b/>
          <w:bCs/>
          <w:spacing w:val="1"/>
          <w:sz w:val="24"/>
          <w:szCs w:val="24"/>
          <w:lang w:eastAsia="pl-PL"/>
        </w:rPr>
      </w:pPr>
      <w:r w:rsidRPr="00C01DF3">
        <w:rPr>
          <w:rFonts w:ascii="Arial" w:eastAsia="Times New Roman" w:hAnsi="Arial" w:cs="Arial"/>
          <w:b/>
          <w:bCs/>
          <w:spacing w:val="1"/>
          <w:sz w:val="24"/>
          <w:szCs w:val="24"/>
          <w:lang w:eastAsia="pl-PL"/>
        </w:rPr>
        <w:lastRenderedPageBreak/>
        <w:t>Ankieta w wersji papierowej</w:t>
      </w:r>
    </w:p>
    <w:p w14:paraId="4D8A6355" w14:textId="65367827" w:rsidR="001762FA" w:rsidRDefault="00C01DF3" w:rsidP="00375929">
      <w:pPr>
        <w:spacing w:before="120" w:after="120" w:line="276" w:lineRule="auto"/>
        <w:ind w:firstLine="708"/>
        <w:jc w:val="both"/>
        <w:rPr>
          <w:rFonts w:ascii="Arial" w:eastAsia="Times New Roman" w:hAnsi="Arial" w:cs="Arial"/>
          <w:spacing w:val="1"/>
          <w:sz w:val="20"/>
          <w:szCs w:val="20"/>
          <w:lang w:eastAsia="pl-PL"/>
        </w:rPr>
      </w:pPr>
      <w:r>
        <w:rPr>
          <w:rFonts w:ascii="Arial" w:eastAsia="Times New Roman" w:hAnsi="Arial" w:cs="Arial"/>
          <w:spacing w:val="1"/>
          <w:sz w:val="20"/>
          <w:szCs w:val="20"/>
          <w:lang w:eastAsia="pl-PL"/>
        </w:rPr>
        <w:t xml:space="preserve">Do Urzędu </w:t>
      </w:r>
      <w:r w:rsidR="001762FA">
        <w:rPr>
          <w:rFonts w:ascii="Arial" w:eastAsia="Times New Roman" w:hAnsi="Arial" w:cs="Arial"/>
          <w:spacing w:val="1"/>
          <w:sz w:val="20"/>
          <w:szCs w:val="20"/>
          <w:lang w:eastAsia="pl-PL"/>
        </w:rPr>
        <w:t>Miasta i Gminy</w:t>
      </w:r>
      <w:r w:rsidR="00DF77CE">
        <w:rPr>
          <w:rFonts w:ascii="Arial" w:eastAsia="Times New Roman" w:hAnsi="Arial" w:cs="Arial"/>
          <w:spacing w:val="1"/>
          <w:sz w:val="20"/>
          <w:szCs w:val="20"/>
          <w:lang w:eastAsia="pl-PL"/>
        </w:rPr>
        <w:t xml:space="preserve"> </w:t>
      </w:r>
      <w:r w:rsidR="001762FA">
        <w:rPr>
          <w:rFonts w:ascii="Arial" w:eastAsia="Times New Roman" w:hAnsi="Arial" w:cs="Arial"/>
          <w:spacing w:val="1"/>
          <w:sz w:val="20"/>
          <w:szCs w:val="20"/>
          <w:lang w:eastAsia="pl-PL"/>
        </w:rPr>
        <w:t xml:space="preserve">Kiernozia nie </w:t>
      </w:r>
      <w:r>
        <w:rPr>
          <w:rFonts w:ascii="Arial" w:eastAsia="Times New Roman" w:hAnsi="Arial" w:cs="Arial"/>
          <w:spacing w:val="1"/>
          <w:sz w:val="20"/>
          <w:szCs w:val="20"/>
          <w:lang w:eastAsia="pl-PL"/>
        </w:rPr>
        <w:t>wpłyn</w:t>
      </w:r>
      <w:r w:rsidRPr="00DD42FB">
        <w:rPr>
          <w:rFonts w:ascii="Arial" w:eastAsia="Times New Roman" w:hAnsi="Arial" w:cs="Arial"/>
          <w:spacing w:val="1"/>
          <w:sz w:val="20"/>
          <w:szCs w:val="20"/>
          <w:lang w:eastAsia="pl-PL"/>
        </w:rPr>
        <w:t>ęł</w:t>
      </w:r>
      <w:r w:rsidR="001762FA">
        <w:rPr>
          <w:rFonts w:ascii="Arial" w:eastAsia="Times New Roman" w:hAnsi="Arial" w:cs="Arial"/>
          <w:spacing w:val="1"/>
          <w:sz w:val="20"/>
          <w:szCs w:val="20"/>
          <w:lang w:eastAsia="pl-PL"/>
        </w:rPr>
        <w:t>y uwagi w żadnej innej z udostępnionych form.</w:t>
      </w:r>
    </w:p>
    <w:p w14:paraId="1FCF8B84" w14:textId="77777777" w:rsidR="003569DE" w:rsidRPr="00DD42FB" w:rsidRDefault="003569DE" w:rsidP="003569DE">
      <w:pPr>
        <w:spacing w:before="120" w:after="120" w:line="276" w:lineRule="auto"/>
        <w:jc w:val="center"/>
        <w:rPr>
          <w:rFonts w:ascii="Arial" w:eastAsia="Times New Roman" w:hAnsi="Arial" w:cs="Arial"/>
          <w:b/>
          <w:bCs/>
          <w:spacing w:val="1"/>
          <w:sz w:val="20"/>
          <w:szCs w:val="20"/>
          <w:u w:val="single"/>
          <w:lang w:eastAsia="pl-PL"/>
        </w:rPr>
      </w:pPr>
    </w:p>
    <w:p w14:paraId="02468BAF" w14:textId="493751D6" w:rsidR="000B68D9" w:rsidRDefault="001762FA" w:rsidP="003569DE">
      <w:pPr>
        <w:pStyle w:val="Akapitzlist"/>
        <w:numPr>
          <w:ilvl w:val="0"/>
          <w:numId w:val="5"/>
        </w:numPr>
        <w:spacing w:before="120" w:after="120" w:line="276" w:lineRule="auto"/>
        <w:jc w:val="both"/>
        <w:rPr>
          <w:rFonts w:ascii="Arial" w:eastAsia="Times New Roman" w:hAnsi="Arial" w:cs="Arial"/>
          <w:b/>
          <w:bCs/>
          <w:spacing w:val="1"/>
          <w:sz w:val="24"/>
          <w:szCs w:val="24"/>
          <w:lang w:eastAsia="pl-PL"/>
        </w:rPr>
      </w:pPr>
      <w:r>
        <w:rPr>
          <w:rFonts w:ascii="Arial" w:eastAsia="Times New Roman" w:hAnsi="Arial" w:cs="Arial"/>
          <w:b/>
          <w:bCs/>
          <w:spacing w:val="1"/>
          <w:sz w:val="24"/>
          <w:szCs w:val="24"/>
          <w:lang w:eastAsia="pl-PL"/>
        </w:rPr>
        <w:t>Debata stacjonarna</w:t>
      </w:r>
      <w:r w:rsidR="0082546F">
        <w:rPr>
          <w:rFonts w:ascii="Arial" w:eastAsia="Times New Roman" w:hAnsi="Arial" w:cs="Arial"/>
          <w:b/>
          <w:bCs/>
          <w:spacing w:val="1"/>
          <w:sz w:val="24"/>
          <w:szCs w:val="24"/>
          <w:lang w:eastAsia="pl-PL"/>
        </w:rPr>
        <w:t xml:space="preserve"> </w:t>
      </w:r>
      <w:r w:rsidR="003569DE">
        <w:rPr>
          <w:rFonts w:ascii="Arial" w:eastAsia="Times New Roman" w:hAnsi="Arial" w:cs="Arial"/>
          <w:b/>
          <w:bCs/>
          <w:spacing w:val="1"/>
          <w:sz w:val="24"/>
          <w:szCs w:val="24"/>
          <w:lang w:eastAsia="pl-PL"/>
        </w:rPr>
        <w:t>–</w:t>
      </w:r>
      <w:r w:rsidR="0082546F">
        <w:rPr>
          <w:rFonts w:ascii="Arial" w:eastAsia="Times New Roman" w:hAnsi="Arial" w:cs="Arial"/>
          <w:b/>
          <w:bCs/>
          <w:spacing w:val="1"/>
          <w:sz w:val="24"/>
          <w:szCs w:val="24"/>
          <w:lang w:eastAsia="pl-PL"/>
        </w:rPr>
        <w:t xml:space="preserve"> raport</w:t>
      </w:r>
    </w:p>
    <w:p w14:paraId="4490A6F5" w14:textId="77777777" w:rsidR="001762FA" w:rsidRDefault="001762FA" w:rsidP="001762FA">
      <w:pPr>
        <w:spacing w:before="120" w:after="120" w:line="276" w:lineRule="auto"/>
        <w:jc w:val="both"/>
        <w:rPr>
          <w:rFonts w:ascii="Arial" w:hAnsi="Arial" w:cs="Arial"/>
          <w:b/>
          <w:bCs/>
          <w:sz w:val="20"/>
          <w:szCs w:val="20"/>
        </w:rPr>
      </w:pPr>
      <w:r w:rsidRPr="001762FA">
        <w:rPr>
          <w:rFonts w:ascii="Arial" w:hAnsi="Arial" w:cs="Arial"/>
          <w:b/>
          <w:bCs/>
          <w:sz w:val="20"/>
          <w:szCs w:val="20"/>
        </w:rPr>
        <w:t>Data i miejsce spotkania:</w:t>
      </w:r>
    </w:p>
    <w:p w14:paraId="4A65453F" w14:textId="427A2A69" w:rsidR="001762FA" w:rsidRPr="001762FA" w:rsidRDefault="001762FA" w:rsidP="001762FA">
      <w:pPr>
        <w:spacing w:before="120" w:after="120" w:line="276" w:lineRule="auto"/>
        <w:jc w:val="both"/>
        <w:rPr>
          <w:rFonts w:ascii="Arial" w:hAnsi="Arial" w:cs="Arial"/>
          <w:sz w:val="20"/>
          <w:szCs w:val="20"/>
        </w:rPr>
      </w:pPr>
      <w:r w:rsidRPr="001762FA">
        <w:rPr>
          <w:rFonts w:ascii="Arial" w:hAnsi="Arial" w:cs="Arial"/>
          <w:sz w:val="20"/>
          <w:szCs w:val="20"/>
        </w:rPr>
        <w:t xml:space="preserve">Debata stacjonarna została przeprowadzona w dniu 17 listopada 2025 r. </w:t>
      </w:r>
      <w:r w:rsidRPr="001762FA">
        <w:rPr>
          <w:rFonts w:ascii="Arial" w:hAnsi="Arial" w:cs="Arial"/>
          <w:sz w:val="20"/>
          <w:szCs w:val="20"/>
        </w:rPr>
        <w:t xml:space="preserve">rozpoczęła się </w:t>
      </w:r>
      <w:r w:rsidRPr="001762FA">
        <w:rPr>
          <w:rFonts w:ascii="Arial" w:hAnsi="Arial" w:cs="Arial"/>
          <w:sz w:val="20"/>
          <w:szCs w:val="20"/>
        </w:rPr>
        <w:t xml:space="preserve">o </w:t>
      </w:r>
      <w:r w:rsidRPr="001762FA">
        <w:rPr>
          <w:rFonts w:ascii="Arial" w:hAnsi="Arial" w:cs="Arial"/>
          <w:sz w:val="20"/>
          <w:szCs w:val="20"/>
        </w:rPr>
        <w:t xml:space="preserve">godzinie </w:t>
      </w:r>
      <w:r w:rsidRPr="001762FA">
        <w:rPr>
          <w:rFonts w:ascii="Arial" w:hAnsi="Arial" w:cs="Arial"/>
          <w:sz w:val="20"/>
          <w:szCs w:val="20"/>
        </w:rPr>
        <w:t>9:00, w pokoju nr 8 (sala ślubów) Urzędu Miasta i Gminy Kiernozia, ul. Sobocka 1a, 99-412 Kiernozia.</w:t>
      </w:r>
    </w:p>
    <w:p w14:paraId="2A1E6039" w14:textId="77777777" w:rsidR="001762FA" w:rsidRPr="001762FA" w:rsidRDefault="001762FA" w:rsidP="001762FA">
      <w:pPr>
        <w:spacing w:before="120" w:after="120" w:line="276" w:lineRule="auto"/>
        <w:jc w:val="both"/>
        <w:rPr>
          <w:rFonts w:ascii="Arial" w:hAnsi="Arial" w:cs="Arial"/>
          <w:sz w:val="20"/>
          <w:szCs w:val="20"/>
        </w:rPr>
      </w:pPr>
      <w:r w:rsidRPr="001762FA">
        <w:rPr>
          <w:rFonts w:ascii="Arial" w:hAnsi="Arial" w:cs="Arial"/>
          <w:b/>
          <w:bCs/>
          <w:sz w:val="20"/>
          <w:szCs w:val="20"/>
        </w:rPr>
        <w:t>Prowadzący:</w:t>
      </w:r>
      <w:r w:rsidRPr="001762FA">
        <w:rPr>
          <w:rFonts w:ascii="Arial" w:hAnsi="Arial" w:cs="Arial"/>
          <w:sz w:val="20"/>
          <w:szCs w:val="20"/>
        </w:rPr>
        <w:br/>
        <w:t>Spotkanie poprowadził Przemysław Bajor, specjalista ds. rewitalizacji.</w:t>
      </w:r>
    </w:p>
    <w:p w14:paraId="0A6B9EFC" w14:textId="77777777" w:rsidR="001762FA" w:rsidRDefault="001762FA" w:rsidP="001762FA">
      <w:pPr>
        <w:spacing w:before="120" w:after="120" w:line="276" w:lineRule="auto"/>
        <w:jc w:val="both"/>
        <w:rPr>
          <w:rFonts w:ascii="Arial" w:hAnsi="Arial" w:cs="Arial"/>
          <w:sz w:val="20"/>
          <w:szCs w:val="20"/>
        </w:rPr>
      </w:pPr>
      <w:r w:rsidRPr="001762FA">
        <w:rPr>
          <w:rFonts w:ascii="Arial" w:hAnsi="Arial" w:cs="Arial"/>
          <w:b/>
          <w:bCs/>
          <w:sz w:val="20"/>
          <w:szCs w:val="20"/>
        </w:rPr>
        <w:t>Uczestnicy:</w:t>
      </w:r>
      <w:r w:rsidRPr="001762FA">
        <w:rPr>
          <w:rFonts w:ascii="Arial" w:hAnsi="Arial" w:cs="Arial"/>
          <w:sz w:val="20"/>
          <w:szCs w:val="20"/>
        </w:rPr>
        <w:br/>
        <w:t>W debacie uczestniczyli:</w:t>
      </w:r>
    </w:p>
    <w:p w14:paraId="4BD62785" w14:textId="613E539B" w:rsidR="001762FA" w:rsidRPr="001762FA" w:rsidRDefault="001762FA" w:rsidP="001762FA">
      <w:pPr>
        <w:pStyle w:val="Akapitzlist"/>
        <w:numPr>
          <w:ilvl w:val="0"/>
          <w:numId w:val="15"/>
        </w:numPr>
        <w:spacing w:after="0" w:line="276" w:lineRule="auto"/>
        <w:jc w:val="both"/>
        <w:rPr>
          <w:rFonts w:ascii="Arial" w:hAnsi="Arial" w:cs="Arial"/>
          <w:sz w:val="20"/>
          <w:szCs w:val="20"/>
        </w:rPr>
      </w:pPr>
      <w:r w:rsidRPr="001762FA">
        <w:rPr>
          <w:rFonts w:ascii="Arial" w:hAnsi="Arial" w:cs="Arial"/>
          <w:sz w:val="20"/>
          <w:szCs w:val="20"/>
        </w:rPr>
        <w:t xml:space="preserve">Pani Burmistrz Miasta i Gminy Kiernozia – Aneta </w:t>
      </w:r>
      <w:proofErr w:type="spellStart"/>
      <w:r w:rsidRPr="001762FA">
        <w:rPr>
          <w:rFonts w:ascii="Arial" w:hAnsi="Arial" w:cs="Arial"/>
          <w:sz w:val="20"/>
          <w:szCs w:val="20"/>
        </w:rPr>
        <w:t>Tybuś</w:t>
      </w:r>
      <w:proofErr w:type="spellEnd"/>
      <w:r w:rsidRPr="001762FA">
        <w:rPr>
          <w:rFonts w:ascii="Arial" w:hAnsi="Arial" w:cs="Arial"/>
          <w:sz w:val="20"/>
          <w:szCs w:val="20"/>
        </w:rPr>
        <w:t>,</w:t>
      </w:r>
    </w:p>
    <w:p w14:paraId="37C742CF" w14:textId="1F4FF077" w:rsidR="001762FA" w:rsidRPr="001762FA" w:rsidRDefault="001762FA" w:rsidP="001762FA">
      <w:pPr>
        <w:pStyle w:val="Akapitzlist"/>
        <w:numPr>
          <w:ilvl w:val="0"/>
          <w:numId w:val="15"/>
        </w:numPr>
        <w:spacing w:after="0" w:line="276" w:lineRule="auto"/>
        <w:jc w:val="both"/>
        <w:rPr>
          <w:rFonts w:ascii="Arial" w:hAnsi="Arial" w:cs="Arial"/>
          <w:sz w:val="20"/>
          <w:szCs w:val="20"/>
        </w:rPr>
      </w:pPr>
      <w:r w:rsidRPr="001762FA">
        <w:rPr>
          <w:rFonts w:ascii="Arial" w:hAnsi="Arial" w:cs="Arial"/>
          <w:sz w:val="20"/>
          <w:szCs w:val="20"/>
        </w:rPr>
        <w:t>pracownicy Urzędu Miasta i Gminy Kiernozia,</w:t>
      </w:r>
    </w:p>
    <w:p w14:paraId="42C35465" w14:textId="2B9E78AC" w:rsidR="001762FA" w:rsidRPr="001762FA" w:rsidRDefault="001762FA" w:rsidP="001762FA">
      <w:pPr>
        <w:pStyle w:val="Akapitzlist"/>
        <w:numPr>
          <w:ilvl w:val="0"/>
          <w:numId w:val="15"/>
        </w:numPr>
        <w:spacing w:after="0" w:line="276" w:lineRule="auto"/>
        <w:jc w:val="both"/>
        <w:rPr>
          <w:rFonts w:ascii="Arial" w:hAnsi="Arial" w:cs="Arial"/>
          <w:sz w:val="20"/>
          <w:szCs w:val="20"/>
        </w:rPr>
      </w:pPr>
      <w:r w:rsidRPr="001762FA">
        <w:rPr>
          <w:rFonts w:ascii="Arial" w:hAnsi="Arial" w:cs="Arial"/>
          <w:sz w:val="20"/>
          <w:szCs w:val="20"/>
        </w:rPr>
        <w:t>przedstawiciele Rady Gminy,</w:t>
      </w:r>
    </w:p>
    <w:p w14:paraId="6A5E387B" w14:textId="76F75B93" w:rsidR="001762FA" w:rsidRPr="001762FA" w:rsidRDefault="001762FA" w:rsidP="001762FA">
      <w:pPr>
        <w:pStyle w:val="Akapitzlist"/>
        <w:numPr>
          <w:ilvl w:val="0"/>
          <w:numId w:val="15"/>
        </w:numPr>
        <w:spacing w:after="0" w:line="276" w:lineRule="auto"/>
        <w:jc w:val="both"/>
        <w:rPr>
          <w:rFonts w:ascii="Arial" w:hAnsi="Arial" w:cs="Arial"/>
          <w:sz w:val="20"/>
          <w:szCs w:val="20"/>
        </w:rPr>
      </w:pPr>
      <w:r w:rsidRPr="001762FA">
        <w:rPr>
          <w:rFonts w:ascii="Arial" w:hAnsi="Arial" w:cs="Arial"/>
          <w:sz w:val="20"/>
          <w:szCs w:val="20"/>
        </w:rPr>
        <w:t>osoby zaangażowane w proces przygotowania Gminnego Programu Rewitalizacji (GPR).</w:t>
      </w:r>
    </w:p>
    <w:p w14:paraId="789F2265" w14:textId="77777777" w:rsidR="001762FA" w:rsidRPr="001762FA" w:rsidRDefault="001762FA" w:rsidP="001762FA">
      <w:pPr>
        <w:spacing w:before="120" w:after="120" w:line="276" w:lineRule="auto"/>
        <w:jc w:val="both"/>
        <w:rPr>
          <w:rFonts w:ascii="Arial" w:hAnsi="Arial" w:cs="Arial"/>
          <w:b/>
          <w:bCs/>
          <w:sz w:val="20"/>
          <w:szCs w:val="20"/>
        </w:rPr>
      </w:pPr>
      <w:r w:rsidRPr="001762FA">
        <w:rPr>
          <w:rFonts w:ascii="Arial" w:hAnsi="Arial" w:cs="Arial"/>
          <w:b/>
          <w:bCs/>
          <w:sz w:val="20"/>
          <w:szCs w:val="20"/>
        </w:rPr>
        <w:t>Przebieg debaty</w:t>
      </w:r>
    </w:p>
    <w:p w14:paraId="0BF781B1" w14:textId="064DAAD3" w:rsidR="001762FA" w:rsidRPr="001762FA" w:rsidRDefault="001762FA" w:rsidP="001762FA">
      <w:pPr>
        <w:spacing w:before="120" w:after="120" w:line="276" w:lineRule="auto"/>
        <w:jc w:val="both"/>
        <w:rPr>
          <w:rFonts w:ascii="Arial" w:hAnsi="Arial" w:cs="Arial"/>
          <w:sz w:val="20"/>
          <w:szCs w:val="20"/>
        </w:rPr>
      </w:pPr>
      <w:r w:rsidRPr="001762FA">
        <w:rPr>
          <w:rFonts w:ascii="Arial" w:hAnsi="Arial" w:cs="Arial"/>
          <w:sz w:val="20"/>
          <w:szCs w:val="20"/>
        </w:rPr>
        <w:t>Spotkanie rozpoczęło się omówieniem celu konsultacji społecznych, w szczególności roli interesariuszy w procesie wyznaczania obszaru zdegradowanego i obszaru rewitalizacji oraz w kształtowaniu przyszłych kierunków działań naprawczych. Podkreślono, że konsultacje pełnią kluczową funkcję w</w:t>
      </w:r>
      <w:r>
        <w:rPr>
          <w:rFonts w:ascii="Arial" w:hAnsi="Arial" w:cs="Arial"/>
          <w:sz w:val="20"/>
          <w:szCs w:val="20"/>
        </w:rPr>
        <w:t> </w:t>
      </w:r>
      <w:r w:rsidRPr="001762FA">
        <w:rPr>
          <w:rFonts w:ascii="Arial" w:hAnsi="Arial" w:cs="Arial"/>
          <w:sz w:val="20"/>
          <w:szCs w:val="20"/>
        </w:rPr>
        <w:t>wymianie wiedzy i zebraniu opinii mieszkańców oraz lokalnych instytucji, co ma bezpośrednie przełożenie na jakość finalnego dokumentu.</w:t>
      </w:r>
    </w:p>
    <w:p w14:paraId="313726AA" w14:textId="77777777" w:rsidR="001762FA" w:rsidRPr="001762FA" w:rsidRDefault="001762FA" w:rsidP="001762FA">
      <w:pPr>
        <w:spacing w:before="120" w:after="120" w:line="276" w:lineRule="auto"/>
        <w:jc w:val="both"/>
        <w:rPr>
          <w:rFonts w:ascii="Arial" w:hAnsi="Arial" w:cs="Arial"/>
          <w:b/>
          <w:bCs/>
          <w:sz w:val="20"/>
          <w:szCs w:val="20"/>
        </w:rPr>
      </w:pPr>
      <w:r w:rsidRPr="001762FA">
        <w:rPr>
          <w:rFonts w:ascii="Arial" w:hAnsi="Arial" w:cs="Arial"/>
          <w:b/>
          <w:bCs/>
          <w:sz w:val="20"/>
          <w:szCs w:val="20"/>
        </w:rPr>
        <w:t>1. Dyskusja dotycząca metod delimitacji obszaru zdegradowanego i obszaru rewitalizacji</w:t>
      </w:r>
    </w:p>
    <w:p w14:paraId="2CA84120" w14:textId="77777777" w:rsidR="001762FA" w:rsidRPr="001762FA" w:rsidRDefault="001762FA" w:rsidP="001762FA">
      <w:pPr>
        <w:pStyle w:val="Akapitzlist"/>
        <w:numPr>
          <w:ilvl w:val="0"/>
          <w:numId w:val="16"/>
        </w:numPr>
        <w:spacing w:before="120" w:after="120" w:line="276" w:lineRule="auto"/>
        <w:jc w:val="both"/>
        <w:rPr>
          <w:rFonts w:ascii="Arial" w:hAnsi="Arial" w:cs="Arial"/>
          <w:sz w:val="20"/>
          <w:szCs w:val="20"/>
        </w:rPr>
      </w:pPr>
      <w:r w:rsidRPr="001762FA">
        <w:rPr>
          <w:rFonts w:ascii="Arial" w:hAnsi="Arial" w:cs="Arial"/>
          <w:sz w:val="20"/>
          <w:szCs w:val="20"/>
        </w:rPr>
        <w:t>Prowadzący przedstawił metodykę delimitacji przygotowaną zgodnie z ustawą o rewitalizacji oraz wytycznymi krajowymi. Wskazano, że przy wyznaczaniu obszaru zdegradowanego wykorzystano zestaw wskaźników społecznych, gospodarczych, środowiskowych, przestrzenno-funkcjonalnych oraz technicznych. Omówiono m.in.:</w:t>
      </w:r>
    </w:p>
    <w:p w14:paraId="4E1BF0F8" w14:textId="6E8E6375" w:rsidR="001762FA" w:rsidRPr="001762FA" w:rsidRDefault="001762FA" w:rsidP="001762FA">
      <w:pPr>
        <w:pStyle w:val="Akapitzlist"/>
        <w:numPr>
          <w:ilvl w:val="0"/>
          <w:numId w:val="16"/>
        </w:numPr>
        <w:spacing w:before="120" w:after="120" w:line="276" w:lineRule="auto"/>
        <w:jc w:val="both"/>
        <w:rPr>
          <w:rFonts w:ascii="Arial" w:hAnsi="Arial" w:cs="Arial"/>
          <w:sz w:val="20"/>
          <w:szCs w:val="20"/>
        </w:rPr>
      </w:pPr>
      <w:r w:rsidRPr="001762FA">
        <w:rPr>
          <w:rFonts w:ascii="Arial" w:hAnsi="Arial" w:cs="Arial"/>
          <w:sz w:val="20"/>
          <w:szCs w:val="20"/>
        </w:rPr>
        <w:t>koncentrację negatywnych zjawisk społecznych (bezrobocie, ubóstwo, niski poziom aktywności społecznej),</w:t>
      </w:r>
    </w:p>
    <w:p w14:paraId="5945C1D8" w14:textId="4657FFAD" w:rsidR="001762FA" w:rsidRPr="001762FA" w:rsidRDefault="001762FA" w:rsidP="001762FA">
      <w:pPr>
        <w:pStyle w:val="Akapitzlist"/>
        <w:numPr>
          <w:ilvl w:val="0"/>
          <w:numId w:val="16"/>
        </w:numPr>
        <w:spacing w:before="120" w:after="120" w:line="276" w:lineRule="auto"/>
        <w:jc w:val="both"/>
        <w:rPr>
          <w:rFonts w:ascii="Arial" w:hAnsi="Arial" w:cs="Arial"/>
          <w:sz w:val="20"/>
          <w:szCs w:val="20"/>
        </w:rPr>
      </w:pPr>
      <w:r w:rsidRPr="001762FA">
        <w:rPr>
          <w:rFonts w:ascii="Arial" w:hAnsi="Arial" w:cs="Arial"/>
          <w:sz w:val="20"/>
          <w:szCs w:val="20"/>
        </w:rPr>
        <w:t>stan infrastruktury technicznej, w tym obiektów zdegradowanych,</w:t>
      </w:r>
    </w:p>
    <w:p w14:paraId="6156484D" w14:textId="2EE6E07F" w:rsidR="001762FA" w:rsidRPr="001762FA" w:rsidRDefault="001762FA" w:rsidP="001762FA">
      <w:pPr>
        <w:pStyle w:val="Akapitzlist"/>
        <w:numPr>
          <w:ilvl w:val="0"/>
          <w:numId w:val="16"/>
        </w:numPr>
        <w:spacing w:before="120" w:after="120" w:line="276" w:lineRule="auto"/>
        <w:jc w:val="both"/>
        <w:rPr>
          <w:rFonts w:ascii="Arial" w:hAnsi="Arial" w:cs="Arial"/>
          <w:sz w:val="20"/>
          <w:szCs w:val="20"/>
        </w:rPr>
      </w:pPr>
      <w:r w:rsidRPr="001762FA">
        <w:rPr>
          <w:rFonts w:ascii="Arial" w:hAnsi="Arial" w:cs="Arial"/>
          <w:sz w:val="20"/>
          <w:szCs w:val="20"/>
        </w:rPr>
        <w:t>braki funkcjonalne w przestrzeni publicznej,</w:t>
      </w:r>
    </w:p>
    <w:p w14:paraId="2BD3068D" w14:textId="15A25EB7" w:rsidR="001762FA" w:rsidRPr="001762FA" w:rsidRDefault="001762FA" w:rsidP="001762FA">
      <w:pPr>
        <w:pStyle w:val="Akapitzlist"/>
        <w:numPr>
          <w:ilvl w:val="0"/>
          <w:numId w:val="16"/>
        </w:numPr>
        <w:spacing w:before="120" w:after="120" w:line="276" w:lineRule="auto"/>
        <w:jc w:val="both"/>
        <w:rPr>
          <w:rFonts w:ascii="Arial" w:hAnsi="Arial" w:cs="Arial"/>
          <w:sz w:val="20"/>
          <w:szCs w:val="20"/>
        </w:rPr>
      </w:pPr>
      <w:r w:rsidRPr="001762FA">
        <w:rPr>
          <w:rFonts w:ascii="Arial" w:hAnsi="Arial" w:cs="Arial"/>
          <w:sz w:val="20"/>
          <w:szCs w:val="20"/>
        </w:rPr>
        <w:t>potrzeby mieszkańców zgłaszane podczas wcześniejszych konsultacji.</w:t>
      </w:r>
    </w:p>
    <w:p w14:paraId="59AF0AF0" w14:textId="77777777" w:rsidR="001762FA" w:rsidRPr="001762FA" w:rsidRDefault="001762FA" w:rsidP="001762FA">
      <w:pPr>
        <w:spacing w:before="120" w:after="120" w:line="276" w:lineRule="auto"/>
        <w:jc w:val="both"/>
        <w:rPr>
          <w:rFonts w:ascii="Arial" w:hAnsi="Arial" w:cs="Arial"/>
          <w:sz w:val="20"/>
          <w:szCs w:val="20"/>
        </w:rPr>
      </w:pPr>
      <w:r w:rsidRPr="001762FA">
        <w:rPr>
          <w:rFonts w:ascii="Arial" w:hAnsi="Arial" w:cs="Arial"/>
          <w:sz w:val="20"/>
          <w:szCs w:val="20"/>
        </w:rPr>
        <w:t>W trakcie rozmowy przedstawiciele Rady Gminy zwrócili uwagę na potrzebę zachowania spójności obszaru rewitalizacji, aby zaplanowane działania miały realny wpływ na poprawę jakości życia lokalnej społeczności. Pani Burmistrz podkreśliła, że wyznaczony obszar musi być realny do objęcia kompleksową interwencją i zgodny z możliwościami organizacyjnymi oraz finansowymi gminy.</w:t>
      </w:r>
    </w:p>
    <w:p w14:paraId="2B43907A" w14:textId="77777777" w:rsidR="001762FA" w:rsidRPr="001762FA" w:rsidRDefault="001762FA" w:rsidP="001762FA">
      <w:pPr>
        <w:spacing w:before="120" w:after="120" w:line="276" w:lineRule="auto"/>
        <w:jc w:val="both"/>
        <w:rPr>
          <w:rFonts w:ascii="Arial" w:hAnsi="Arial" w:cs="Arial"/>
          <w:b/>
          <w:bCs/>
          <w:sz w:val="20"/>
          <w:szCs w:val="20"/>
        </w:rPr>
      </w:pPr>
      <w:r w:rsidRPr="001762FA">
        <w:rPr>
          <w:rFonts w:ascii="Arial" w:hAnsi="Arial" w:cs="Arial"/>
          <w:b/>
          <w:bCs/>
          <w:sz w:val="20"/>
          <w:szCs w:val="20"/>
        </w:rPr>
        <w:t>2. Potencjalne projekty do realizacji w ramach Gminnego Programu Rewitalizacji</w:t>
      </w:r>
    </w:p>
    <w:p w14:paraId="6B4481D6" w14:textId="77777777" w:rsidR="001762FA" w:rsidRDefault="001762FA" w:rsidP="001762FA">
      <w:pPr>
        <w:pStyle w:val="Akapitzlist"/>
        <w:numPr>
          <w:ilvl w:val="0"/>
          <w:numId w:val="17"/>
        </w:numPr>
        <w:spacing w:before="120" w:after="120" w:line="276" w:lineRule="auto"/>
        <w:jc w:val="both"/>
        <w:rPr>
          <w:rFonts w:ascii="Arial" w:hAnsi="Arial" w:cs="Arial"/>
          <w:sz w:val="20"/>
          <w:szCs w:val="20"/>
        </w:rPr>
      </w:pPr>
      <w:r w:rsidRPr="001762FA">
        <w:rPr>
          <w:rFonts w:ascii="Arial" w:hAnsi="Arial" w:cs="Arial"/>
          <w:sz w:val="20"/>
          <w:szCs w:val="20"/>
        </w:rPr>
        <w:t>Prowadzący zaprezentował przykładowe typy projektów możliwych do wpisania do GPR, w tym:</w:t>
      </w:r>
      <w:r w:rsidRPr="001762FA">
        <w:rPr>
          <w:rFonts w:ascii="Arial" w:hAnsi="Arial" w:cs="Arial"/>
          <w:sz w:val="20"/>
          <w:szCs w:val="20"/>
        </w:rPr>
        <w:br/>
        <w:t>modernizację przestrzeni publicznych i infrastruktury technicznej,</w:t>
      </w:r>
    </w:p>
    <w:p w14:paraId="5DC28E41" w14:textId="77777777" w:rsidR="001762FA" w:rsidRDefault="001762FA" w:rsidP="001762FA">
      <w:pPr>
        <w:pStyle w:val="Akapitzlist"/>
        <w:numPr>
          <w:ilvl w:val="0"/>
          <w:numId w:val="17"/>
        </w:numPr>
        <w:spacing w:before="120" w:after="120" w:line="276" w:lineRule="auto"/>
        <w:jc w:val="both"/>
        <w:rPr>
          <w:rFonts w:ascii="Arial" w:hAnsi="Arial" w:cs="Arial"/>
          <w:sz w:val="20"/>
          <w:szCs w:val="20"/>
        </w:rPr>
      </w:pPr>
      <w:r w:rsidRPr="001762FA">
        <w:rPr>
          <w:rFonts w:ascii="Arial" w:hAnsi="Arial" w:cs="Arial"/>
          <w:sz w:val="20"/>
          <w:szCs w:val="20"/>
        </w:rPr>
        <w:t>adaptację i renowację obiektów o wartości społecznej, kulturowej i historycznej,</w:t>
      </w:r>
    </w:p>
    <w:p w14:paraId="3C95EE66" w14:textId="77777777" w:rsidR="001762FA" w:rsidRDefault="001762FA" w:rsidP="001762FA">
      <w:pPr>
        <w:pStyle w:val="Akapitzlist"/>
        <w:numPr>
          <w:ilvl w:val="0"/>
          <w:numId w:val="17"/>
        </w:numPr>
        <w:spacing w:before="120" w:after="120" w:line="276" w:lineRule="auto"/>
        <w:jc w:val="both"/>
        <w:rPr>
          <w:rFonts w:ascii="Arial" w:hAnsi="Arial" w:cs="Arial"/>
          <w:sz w:val="20"/>
          <w:szCs w:val="20"/>
        </w:rPr>
      </w:pPr>
      <w:r w:rsidRPr="001762FA">
        <w:rPr>
          <w:rFonts w:ascii="Arial" w:hAnsi="Arial" w:cs="Arial"/>
          <w:sz w:val="20"/>
          <w:szCs w:val="20"/>
        </w:rPr>
        <w:t>działania społeczne, aktywizujące i edukacyjne, adresowane szczególnie do grup zagrożonych wykluczeniem,</w:t>
      </w:r>
    </w:p>
    <w:p w14:paraId="4A6B6D5C" w14:textId="77777777" w:rsidR="001762FA" w:rsidRDefault="001762FA" w:rsidP="001762FA">
      <w:pPr>
        <w:pStyle w:val="Akapitzlist"/>
        <w:numPr>
          <w:ilvl w:val="0"/>
          <w:numId w:val="17"/>
        </w:numPr>
        <w:spacing w:before="120" w:after="120" w:line="276" w:lineRule="auto"/>
        <w:jc w:val="both"/>
        <w:rPr>
          <w:rFonts w:ascii="Arial" w:hAnsi="Arial" w:cs="Arial"/>
          <w:sz w:val="20"/>
          <w:szCs w:val="20"/>
        </w:rPr>
      </w:pPr>
      <w:r w:rsidRPr="001762FA">
        <w:rPr>
          <w:rFonts w:ascii="Arial" w:hAnsi="Arial" w:cs="Arial"/>
          <w:sz w:val="20"/>
          <w:szCs w:val="20"/>
        </w:rPr>
        <w:t>inicjatywy gospodarcze i wspierające lokalnych przedsiębiorców,</w:t>
      </w:r>
    </w:p>
    <w:p w14:paraId="5A0A5263" w14:textId="5D98CFDE" w:rsidR="001762FA" w:rsidRPr="001762FA" w:rsidRDefault="001762FA" w:rsidP="001762FA">
      <w:pPr>
        <w:pStyle w:val="Akapitzlist"/>
        <w:numPr>
          <w:ilvl w:val="0"/>
          <w:numId w:val="17"/>
        </w:numPr>
        <w:spacing w:before="120" w:after="120" w:line="276" w:lineRule="auto"/>
        <w:jc w:val="both"/>
        <w:rPr>
          <w:rFonts w:ascii="Arial" w:hAnsi="Arial" w:cs="Arial"/>
          <w:sz w:val="20"/>
          <w:szCs w:val="20"/>
        </w:rPr>
      </w:pPr>
      <w:r w:rsidRPr="001762FA">
        <w:rPr>
          <w:rFonts w:ascii="Arial" w:hAnsi="Arial" w:cs="Arial"/>
          <w:sz w:val="20"/>
          <w:szCs w:val="20"/>
        </w:rPr>
        <w:t>tworzenie miejsc spotkań, centrów integracji lokalnej oraz przestrzeni zielonych o wysokiej jakości użytkowej.</w:t>
      </w:r>
    </w:p>
    <w:p w14:paraId="59079766" w14:textId="77777777" w:rsidR="001762FA" w:rsidRPr="001762FA" w:rsidRDefault="001762FA" w:rsidP="001762FA">
      <w:pPr>
        <w:spacing w:before="120" w:after="120" w:line="276" w:lineRule="auto"/>
        <w:jc w:val="both"/>
        <w:rPr>
          <w:rFonts w:ascii="Arial" w:hAnsi="Arial" w:cs="Arial"/>
          <w:sz w:val="20"/>
          <w:szCs w:val="20"/>
        </w:rPr>
      </w:pPr>
      <w:r w:rsidRPr="001762FA">
        <w:rPr>
          <w:rFonts w:ascii="Arial" w:hAnsi="Arial" w:cs="Arial"/>
          <w:sz w:val="20"/>
          <w:szCs w:val="20"/>
        </w:rPr>
        <w:lastRenderedPageBreak/>
        <w:t>W toku dyskusji pojawiły się propozycje dotyczące zagospodarowania terenów wymagających przekształceń oraz poprawy dostępności usług publicznych. Uczestnicy zwrócili uwagę na potrzebę wzmocnienia funkcji społecznych w centrum miejscowości oraz na znaczenie działań integrujących mieszkańców. Podkreślono również wagę podejścia środowiskowego, w tym rozwijania terenów rekreacyjnych i rozwiązań opartych na zielonej infrastrukturze.</w:t>
      </w:r>
    </w:p>
    <w:p w14:paraId="1348126D" w14:textId="77777777" w:rsidR="001762FA" w:rsidRPr="001762FA" w:rsidRDefault="001762FA" w:rsidP="001762FA">
      <w:pPr>
        <w:spacing w:before="120" w:after="120" w:line="276" w:lineRule="auto"/>
        <w:jc w:val="both"/>
        <w:rPr>
          <w:rFonts w:ascii="Arial" w:hAnsi="Arial" w:cs="Arial"/>
          <w:b/>
          <w:bCs/>
          <w:sz w:val="20"/>
          <w:szCs w:val="20"/>
        </w:rPr>
      </w:pPr>
      <w:r w:rsidRPr="001762FA">
        <w:rPr>
          <w:rFonts w:ascii="Arial" w:hAnsi="Arial" w:cs="Arial"/>
          <w:b/>
          <w:bCs/>
          <w:sz w:val="20"/>
          <w:szCs w:val="20"/>
        </w:rPr>
        <w:t>3. Wnioski z debaty</w:t>
      </w:r>
    </w:p>
    <w:p w14:paraId="4EF7A86D" w14:textId="77777777" w:rsidR="001762FA" w:rsidRPr="001762FA" w:rsidRDefault="001762FA" w:rsidP="001762FA">
      <w:pPr>
        <w:spacing w:before="120" w:after="120" w:line="276" w:lineRule="auto"/>
        <w:jc w:val="both"/>
        <w:rPr>
          <w:rFonts w:ascii="Arial" w:hAnsi="Arial" w:cs="Arial"/>
          <w:sz w:val="20"/>
          <w:szCs w:val="20"/>
        </w:rPr>
      </w:pPr>
      <w:r w:rsidRPr="001762FA">
        <w:rPr>
          <w:rFonts w:ascii="Arial" w:hAnsi="Arial" w:cs="Arial"/>
          <w:sz w:val="20"/>
          <w:szCs w:val="20"/>
        </w:rPr>
        <w:t>Debata pozwoliła na wymianę opinii i doprecyzowanie zakresu działań, które w ocenie uczestników powinny zostać uwzględnione w Gminnym Programie Rewitalizacji. Ustalono, że zgłoszone uwagi oraz kierunki działania zostaną przeanalizowane na dalszym etapie prac nad dokumentem. Podkreślono także znaczenie dalszego dialogu z mieszkańcami, który będzie kontynuowany w trakcie kolejnych etapów prac.</w:t>
      </w:r>
    </w:p>
    <w:p w14:paraId="0E054CB8" w14:textId="77777777" w:rsidR="001762FA" w:rsidRPr="001762FA" w:rsidRDefault="001762FA" w:rsidP="001762FA">
      <w:pPr>
        <w:spacing w:before="120" w:after="120" w:line="276" w:lineRule="auto"/>
        <w:jc w:val="both"/>
        <w:rPr>
          <w:rFonts w:ascii="Arial" w:hAnsi="Arial" w:cs="Arial"/>
          <w:sz w:val="20"/>
          <w:szCs w:val="20"/>
        </w:rPr>
      </w:pPr>
    </w:p>
    <w:p w14:paraId="7C5CF0A1" w14:textId="77777777" w:rsidR="001762FA" w:rsidRPr="001762FA" w:rsidRDefault="001762FA" w:rsidP="001762FA">
      <w:pPr>
        <w:spacing w:before="120" w:after="120" w:line="276" w:lineRule="auto"/>
        <w:jc w:val="both"/>
        <w:rPr>
          <w:rFonts w:ascii="Arial" w:hAnsi="Arial" w:cs="Arial"/>
          <w:b/>
          <w:bCs/>
          <w:sz w:val="20"/>
          <w:szCs w:val="20"/>
        </w:rPr>
      </w:pPr>
      <w:r w:rsidRPr="001762FA">
        <w:rPr>
          <w:rFonts w:ascii="Arial" w:hAnsi="Arial" w:cs="Arial"/>
          <w:b/>
          <w:bCs/>
          <w:sz w:val="20"/>
          <w:szCs w:val="20"/>
        </w:rPr>
        <w:t>Podsumowanie</w:t>
      </w:r>
    </w:p>
    <w:p w14:paraId="14883CC3" w14:textId="164F49FA" w:rsidR="001762FA" w:rsidRPr="001762FA" w:rsidRDefault="001762FA" w:rsidP="001762FA">
      <w:pPr>
        <w:spacing w:before="120" w:after="120" w:line="276" w:lineRule="auto"/>
        <w:jc w:val="both"/>
        <w:rPr>
          <w:rFonts w:ascii="Arial" w:hAnsi="Arial" w:cs="Arial"/>
          <w:sz w:val="20"/>
          <w:szCs w:val="20"/>
        </w:rPr>
      </w:pPr>
      <w:r w:rsidRPr="001762FA">
        <w:rPr>
          <w:rFonts w:ascii="Arial" w:hAnsi="Arial" w:cs="Arial"/>
          <w:sz w:val="20"/>
          <w:szCs w:val="20"/>
        </w:rPr>
        <w:t>Spotkanie odbyło się w rzeczowej i konstruktywnej atmosferze. Uczestnicy zgodnie podkreślili, że proces rewitalizacji ma kluczowe znaczenie dla rozwoju Miasta i Gminy Kiernozia, a właściwe wyznaczenie obszaru zdegradowanego i obszaru rewitalizacji stanowi fundament skutecznej interwencji. Zebrane wnioski zostaną uwzględnione w dalszych pracach Gminnym Programem Rewitalizacji.</w:t>
      </w:r>
    </w:p>
    <w:p w14:paraId="498FCA73" w14:textId="77777777" w:rsidR="001762FA" w:rsidRPr="001762FA" w:rsidRDefault="001762FA" w:rsidP="001762FA">
      <w:pPr>
        <w:spacing w:before="120" w:after="120" w:line="276" w:lineRule="auto"/>
        <w:jc w:val="both"/>
        <w:rPr>
          <w:sz w:val="20"/>
          <w:szCs w:val="20"/>
        </w:rPr>
      </w:pPr>
    </w:p>
    <w:p w14:paraId="38355889" w14:textId="77777777" w:rsidR="001762FA" w:rsidRDefault="001762FA" w:rsidP="001762FA">
      <w:pPr>
        <w:spacing w:before="120" w:after="120" w:line="276" w:lineRule="auto"/>
        <w:jc w:val="both"/>
        <w:rPr>
          <w:rFonts w:ascii="Arial" w:hAnsi="Arial" w:cs="Arial"/>
          <w:sz w:val="20"/>
          <w:szCs w:val="20"/>
        </w:rPr>
      </w:pPr>
    </w:p>
    <w:p w14:paraId="363C8664" w14:textId="77777777" w:rsidR="001762FA" w:rsidRDefault="001762FA" w:rsidP="001762FA">
      <w:pPr>
        <w:spacing w:before="120" w:after="120" w:line="276" w:lineRule="auto"/>
        <w:jc w:val="center"/>
        <w:rPr>
          <w:rFonts w:ascii="Arial" w:eastAsia="Times New Roman" w:hAnsi="Arial" w:cs="Arial"/>
          <w:b/>
          <w:bCs/>
          <w:spacing w:val="1"/>
          <w:sz w:val="20"/>
          <w:szCs w:val="20"/>
          <w:u w:val="single"/>
          <w:lang w:eastAsia="pl-PL"/>
        </w:rPr>
      </w:pPr>
      <w:r w:rsidRPr="00DD42FB">
        <w:rPr>
          <w:rFonts w:ascii="Arial" w:eastAsia="Times New Roman" w:hAnsi="Arial" w:cs="Arial"/>
          <w:b/>
          <w:bCs/>
          <w:spacing w:val="1"/>
          <w:sz w:val="20"/>
          <w:szCs w:val="20"/>
          <w:u w:val="single"/>
          <w:lang w:eastAsia="pl-PL"/>
        </w:rPr>
        <w:t>W związku z powyższym do dokumentu podlegającemu konsultacjom społecznym nie wprowadzono żadnych zmian.</w:t>
      </w:r>
    </w:p>
    <w:p w14:paraId="4AFC7F4C" w14:textId="77777777" w:rsidR="001762FA" w:rsidRDefault="001762FA" w:rsidP="001762FA">
      <w:pPr>
        <w:spacing w:before="120" w:after="120" w:line="276" w:lineRule="auto"/>
        <w:jc w:val="center"/>
        <w:rPr>
          <w:rFonts w:ascii="Arial" w:eastAsia="Times New Roman" w:hAnsi="Arial" w:cs="Arial"/>
          <w:b/>
          <w:bCs/>
          <w:spacing w:val="1"/>
          <w:sz w:val="20"/>
          <w:szCs w:val="20"/>
          <w:u w:val="single"/>
          <w:lang w:eastAsia="pl-PL"/>
        </w:rPr>
      </w:pPr>
    </w:p>
    <w:p w14:paraId="16B84505" w14:textId="77777777" w:rsidR="001762FA" w:rsidRPr="0082546F" w:rsidRDefault="001762FA" w:rsidP="003569DE">
      <w:pPr>
        <w:spacing w:before="120" w:after="120" w:line="276" w:lineRule="auto"/>
        <w:ind w:firstLine="708"/>
        <w:jc w:val="both"/>
        <w:rPr>
          <w:rFonts w:ascii="Arial" w:eastAsia="Times New Roman" w:hAnsi="Arial" w:cs="Arial"/>
          <w:spacing w:val="1"/>
          <w:sz w:val="20"/>
          <w:szCs w:val="20"/>
          <w:lang w:eastAsia="pl-PL"/>
        </w:rPr>
      </w:pPr>
    </w:p>
    <w:sectPr w:rsidR="001762FA" w:rsidRPr="0082546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A0471" w14:textId="77777777" w:rsidR="009C1A04" w:rsidRDefault="009C1A04" w:rsidP="000A050B">
      <w:pPr>
        <w:spacing w:after="0" w:line="240" w:lineRule="auto"/>
      </w:pPr>
      <w:r>
        <w:separator/>
      </w:r>
    </w:p>
  </w:endnote>
  <w:endnote w:type="continuationSeparator" w:id="0">
    <w:p w14:paraId="28475CBC" w14:textId="77777777" w:rsidR="009C1A04" w:rsidRDefault="009C1A04" w:rsidP="000A0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371981"/>
      <w:docPartObj>
        <w:docPartGallery w:val="Page Numbers (Bottom of Page)"/>
        <w:docPartUnique/>
      </w:docPartObj>
    </w:sdtPr>
    <w:sdtContent>
      <w:p w14:paraId="35A9F1B9" w14:textId="1B6A96B3" w:rsidR="000A050B" w:rsidRDefault="000A050B">
        <w:pPr>
          <w:pStyle w:val="Stopka"/>
          <w:jc w:val="right"/>
        </w:pPr>
        <w:r>
          <w:fldChar w:fldCharType="begin"/>
        </w:r>
        <w:r>
          <w:instrText>PAGE   \* MERGEFORMAT</w:instrText>
        </w:r>
        <w:r>
          <w:fldChar w:fldCharType="separate"/>
        </w:r>
        <w:r>
          <w:t>2</w:t>
        </w:r>
        <w:r>
          <w:fldChar w:fldCharType="end"/>
        </w:r>
      </w:p>
    </w:sdtContent>
  </w:sdt>
  <w:p w14:paraId="347A7249" w14:textId="77777777" w:rsidR="000A050B" w:rsidRDefault="000A05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6F5E" w14:textId="77777777" w:rsidR="009C1A04" w:rsidRDefault="009C1A04" w:rsidP="000A050B">
      <w:pPr>
        <w:spacing w:after="0" w:line="240" w:lineRule="auto"/>
      </w:pPr>
      <w:r>
        <w:separator/>
      </w:r>
    </w:p>
  </w:footnote>
  <w:footnote w:type="continuationSeparator" w:id="0">
    <w:p w14:paraId="744F3D48" w14:textId="77777777" w:rsidR="009C1A04" w:rsidRDefault="009C1A04" w:rsidP="000A0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1EA8"/>
    <w:multiLevelType w:val="multilevel"/>
    <w:tmpl w:val="74C89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F33A0"/>
    <w:multiLevelType w:val="multilevel"/>
    <w:tmpl w:val="6A76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A506F"/>
    <w:multiLevelType w:val="hybridMultilevel"/>
    <w:tmpl w:val="8D66E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E6CAC"/>
    <w:multiLevelType w:val="multilevel"/>
    <w:tmpl w:val="B4D4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E7DAC"/>
    <w:multiLevelType w:val="multilevel"/>
    <w:tmpl w:val="9E1A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D0D59"/>
    <w:multiLevelType w:val="multilevel"/>
    <w:tmpl w:val="7534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C63598"/>
    <w:multiLevelType w:val="hybridMultilevel"/>
    <w:tmpl w:val="0890D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19A6A54"/>
    <w:multiLevelType w:val="multilevel"/>
    <w:tmpl w:val="AF70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30216"/>
    <w:multiLevelType w:val="hybridMultilevel"/>
    <w:tmpl w:val="5778F790"/>
    <w:lvl w:ilvl="0" w:tplc="6D40B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7210114"/>
    <w:multiLevelType w:val="hybridMultilevel"/>
    <w:tmpl w:val="8D66E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C75745"/>
    <w:multiLevelType w:val="hybridMultilevel"/>
    <w:tmpl w:val="C08AF21C"/>
    <w:lvl w:ilvl="0" w:tplc="5CE42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0E407A5"/>
    <w:multiLevelType w:val="hybridMultilevel"/>
    <w:tmpl w:val="0CAEAB9E"/>
    <w:lvl w:ilvl="0" w:tplc="6D40B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A3F5AB2"/>
    <w:multiLevelType w:val="multilevel"/>
    <w:tmpl w:val="F8CE9FC4"/>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10675CF"/>
    <w:multiLevelType w:val="hybridMultilevel"/>
    <w:tmpl w:val="93ACB616"/>
    <w:lvl w:ilvl="0" w:tplc="5CE42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70440DA"/>
    <w:multiLevelType w:val="hybridMultilevel"/>
    <w:tmpl w:val="9136398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90827E9"/>
    <w:multiLevelType w:val="hybridMultilevel"/>
    <w:tmpl w:val="B5E0CB32"/>
    <w:lvl w:ilvl="0" w:tplc="6D40B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D202FC8"/>
    <w:multiLevelType w:val="hybridMultilevel"/>
    <w:tmpl w:val="874A8C10"/>
    <w:lvl w:ilvl="0" w:tplc="6D40B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5129182">
    <w:abstractNumId w:val="9"/>
  </w:num>
  <w:num w:numId="2" w16cid:durableId="975644372">
    <w:abstractNumId w:val="1"/>
  </w:num>
  <w:num w:numId="3" w16cid:durableId="1257907176">
    <w:abstractNumId w:val="5"/>
  </w:num>
  <w:num w:numId="4" w16cid:durableId="590622595">
    <w:abstractNumId w:val="13"/>
  </w:num>
  <w:num w:numId="5" w16cid:durableId="744181546">
    <w:abstractNumId w:val="6"/>
  </w:num>
  <w:num w:numId="6" w16cid:durableId="1294361434">
    <w:abstractNumId w:val="10"/>
  </w:num>
  <w:num w:numId="7" w16cid:durableId="1953248189">
    <w:abstractNumId w:val="2"/>
  </w:num>
  <w:num w:numId="8" w16cid:durableId="1523124348">
    <w:abstractNumId w:val="0"/>
  </w:num>
  <w:num w:numId="9" w16cid:durableId="625084974">
    <w:abstractNumId w:val="3"/>
  </w:num>
  <w:num w:numId="10" w16cid:durableId="998314387">
    <w:abstractNumId w:val="14"/>
  </w:num>
  <w:num w:numId="11" w16cid:durableId="352876918">
    <w:abstractNumId w:val="7"/>
  </w:num>
  <w:num w:numId="12" w16cid:durableId="2089769274">
    <w:abstractNumId w:val="4"/>
  </w:num>
  <w:num w:numId="13" w16cid:durableId="1456605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2989862">
    <w:abstractNumId w:val="16"/>
  </w:num>
  <w:num w:numId="15" w16cid:durableId="800802935">
    <w:abstractNumId w:val="11"/>
  </w:num>
  <w:num w:numId="16" w16cid:durableId="992761389">
    <w:abstractNumId w:val="8"/>
  </w:num>
  <w:num w:numId="17" w16cid:durableId="13515702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64"/>
    <w:rsid w:val="00015326"/>
    <w:rsid w:val="000341F3"/>
    <w:rsid w:val="00077249"/>
    <w:rsid w:val="000A050B"/>
    <w:rsid w:val="000B68D9"/>
    <w:rsid w:val="000C4DE9"/>
    <w:rsid w:val="000F04CF"/>
    <w:rsid w:val="00102676"/>
    <w:rsid w:val="00142EF0"/>
    <w:rsid w:val="00161C52"/>
    <w:rsid w:val="00162B8B"/>
    <w:rsid w:val="001762FA"/>
    <w:rsid w:val="001B20F0"/>
    <w:rsid w:val="0024003A"/>
    <w:rsid w:val="00241B33"/>
    <w:rsid w:val="00251051"/>
    <w:rsid w:val="00274A73"/>
    <w:rsid w:val="002769C3"/>
    <w:rsid w:val="002F6635"/>
    <w:rsid w:val="003569DE"/>
    <w:rsid w:val="00375929"/>
    <w:rsid w:val="003F5472"/>
    <w:rsid w:val="00434808"/>
    <w:rsid w:val="004E0112"/>
    <w:rsid w:val="004F03C6"/>
    <w:rsid w:val="00501B2B"/>
    <w:rsid w:val="00527C7F"/>
    <w:rsid w:val="005816CE"/>
    <w:rsid w:val="00581914"/>
    <w:rsid w:val="00586CAD"/>
    <w:rsid w:val="00591016"/>
    <w:rsid w:val="005B1E74"/>
    <w:rsid w:val="005E6175"/>
    <w:rsid w:val="005F1E26"/>
    <w:rsid w:val="006339E8"/>
    <w:rsid w:val="00644F0E"/>
    <w:rsid w:val="006B06A2"/>
    <w:rsid w:val="006B20F0"/>
    <w:rsid w:val="006C3FCA"/>
    <w:rsid w:val="006C4539"/>
    <w:rsid w:val="0070544A"/>
    <w:rsid w:val="00744D25"/>
    <w:rsid w:val="00745725"/>
    <w:rsid w:val="00775A26"/>
    <w:rsid w:val="007B101B"/>
    <w:rsid w:val="007D4E3E"/>
    <w:rsid w:val="0082546F"/>
    <w:rsid w:val="00826CE8"/>
    <w:rsid w:val="008621C3"/>
    <w:rsid w:val="008804F6"/>
    <w:rsid w:val="00886D8C"/>
    <w:rsid w:val="008F3563"/>
    <w:rsid w:val="00934F74"/>
    <w:rsid w:val="00946655"/>
    <w:rsid w:val="009C1A04"/>
    <w:rsid w:val="00A042B7"/>
    <w:rsid w:val="00A37D4F"/>
    <w:rsid w:val="00AA01C5"/>
    <w:rsid w:val="00AA2555"/>
    <w:rsid w:val="00AD49E7"/>
    <w:rsid w:val="00AE3C68"/>
    <w:rsid w:val="00B42464"/>
    <w:rsid w:val="00BF6433"/>
    <w:rsid w:val="00C01DF3"/>
    <w:rsid w:val="00C16344"/>
    <w:rsid w:val="00C472C3"/>
    <w:rsid w:val="00C72171"/>
    <w:rsid w:val="00C83164"/>
    <w:rsid w:val="00CE6ECF"/>
    <w:rsid w:val="00D10A4B"/>
    <w:rsid w:val="00D229F5"/>
    <w:rsid w:val="00D95869"/>
    <w:rsid w:val="00DB0665"/>
    <w:rsid w:val="00DD42FB"/>
    <w:rsid w:val="00DF77CE"/>
    <w:rsid w:val="00E42BF2"/>
    <w:rsid w:val="00EC254B"/>
    <w:rsid w:val="00ED5CF8"/>
    <w:rsid w:val="00F44022"/>
    <w:rsid w:val="00F8450A"/>
    <w:rsid w:val="00F9427F"/>
    <w:rsid w:val="00FA11DE"/>
    <w:rsid w:val="00FA2F39"/>
    <w:rsid w:val="00FE07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B6BE"/>
  <w15:chartTrackingRefBased/>
  <w15:docId w15:val="{3F3843D9-6C79-4A52-AA94-24DA97F4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B2B"/>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3164"/>
    <w:pPr>
      <w:ind w:left="720"/>
      <w:contextualSpacing/>
    </w:pPr>
  </w:style>
  <w:style w:type="paragraph" w:styleId="NormalnyWeb">
    <w:name w:val="Normal (Web)"/>
    <w:basedOn w:val="Normalny"/>
    <w:uiPriority w:val="99"/>
    <w:semiHidden/>
    <w:unhideWhenUsed/>
    <w:rsid w:val="00501B2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01B2B"/>
    <w:rPr>
      <w:b/>
      <w:bCs/>
    </w:rPr>
  </w:style>
  <w:style w:type="character" w:styleId="Hipercze">
    <w:name w:val="Hyperlink"/>
    <w:basedOn w:val="Domylnaczcionkaakapitu"/>
    <w:uiPriority w:val="99"/>
    <w:unhideWhenUsed/>
    <w:rsid w:val="00501B2B"/>
    <w:rPr>
      <w:color w:val="0000FF"/>
      <w:u w:val="single"/>
    </w:rPr>
  </w:style>
  <w:style w:type="character" w:styleId="Nierozpoznanawzmianka">
    <w:name w:val="Unresolved Mention"/>
    <w:basedOn w:val="Domylnaczcionkaakapitu"/>
    <w:uiPriority w:val="99"/>
    <w:semiHidden/>
    <w:unhideWhenUsed/>
    <w:rsid w:val="00501B2B"/>
    <w:rPr>
      <w:color w:val="605E5C"/>
      <w:shd w:val="clear" w:color="auto" w:fill="E1DFDD"/>
    </w:rPr>
  </w:style>
  <w:style w:type="paragraph" w:styleId="Nagwek">
    <w:name w:val="header"/>
    <w:basedOn w:val="Normalny"/>
    <w:link w:val="NagwekZnak"/>
    <w:uiPriority w:val="99"/>
    <w:unhideWhenUsed/>
    <w:rsid w:val="000A05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050B"/>
  </w:style>
  <w:style w:type="paragraph" w:styleId="Stopka">
    <w:name w:val="footer"/>
    <w:basedOn w:val="Normalny"/>
    <w:link w:val="StopkaZnak"/>
    <w:uiPriority w:val="99"/>
    <w:unhideWhenUsed/>
    <w:rsid w:val="000A05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050B"/>
  </w:style>
  <w:style w:type="table" w:styleId="Tabela-Siatka">
    <w:name w:val="Table Grid"/>
    <w:basedOn w:val="Standardowy"/>
    <w:uiPriority w:val="39"/>
    <w:rsid w:val="00FA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A2F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A2F39"/>
    <w:rPr>
      <w:sz w:val="20"/>
      <w:szCs w:val="20"/>
    </w:rPr>
  </w:style>
  <w:style w:type="character" w:styleId="Odwoanieprzypisudolnego">
    <w:name w:val="footnote reference"/>
    <w:basedOn w:val="Domylnaczcionkaakapitu"/>
    <w:uiPriority w:val="99"/>
    <w:semiHidden/>
    <w:unhideWhenUsed/>
    <w:rsid w:val="00FA2F39"/>
    <w:rPr>
      <w:vertAlign w:val="superscript"/>
    </w:rPr>
  </w:style>
  <w:style w:type="character" w:styleId="Odwoaniedokomentarza">
    <w:name w:val="annotation reference"/>
    <w:basedOn w:val="Domylnaczcionkaakapitu"/>
    <w:uiPriority w:val="99"/>
    <w:semiHidden/>
    <w:unhideWhenUsed/>
    <w:rsid w:val="00434808"/>
    <w:rPr>
      <w:sz w:val="16"/>
      <w:szCs w:val="16"/>
    </w:rPr>
  </w:style>
  <w:style w:type="paragraph" w:styleId="Tekstkomentarza">
    <w:name w:val="annotation text"/>
    <w:basedOn w:val="Normalny"/>
    <w:link w:val="TekstkomentarzaZnak"/>
    <w:uiPriority w:val="99"/>
    <w:unhideWhenUsed/>
    <w:rsid w:val="00434808"/>
    <w:pPr>
      <w:spacing w:line="240" w:lineRule="auto"/>
    </w:pPr>
    <w:rPr>
      <w:sz w:val="20"/>
      <w:szCs w:val="20"/>
    </w:rPr>
  </w:style>
  <w:style w:type="character" w:customStyle="1" w:styleId="TekstkomentarzaZnak">
    <w:name w:val="Tekst komentarza Znak"/>
    <w:basedOn w:val="Domylnaczcionkaakapitu"/>
    <w:link w:val="Tekstkomentarza"/>
    <w:uiPriority w:val="99"/>
    <w:rsid w:val="00434808"/>
    <w:rPr>
      <w:sz w:val="20"/>
      <w:szCs w:val="20"/>
    </w:rPr>
  </w:style>
  <w:style w:type="paragraph" w:styleId="Tematkomentarza">
    <w:name w:val="annotation subject"/>
    <w:basedOn w:val="Tekstkomentarza"/>
    <w:next w:val="Tekstkomentarza"/>
    <w:link w:val="TematkomentarzaZnak"/>
    <w:uiPriority w:val="99"/>
    <w:semiHidden/>
    <w:unhideWhenUsed/>
    <w:rsid w:val="00434808"/>
    <w:rPr>
      <w:b/>
      <w:bCs/>
    </w:rPr>
  </w:style>
  <w:style w:type="character" w:customStyle="1" w:styleId="TematkomentarzaZnak">
    <w:name w:val="Temat komentarza Znak"/>
    <w:basedOn w:val="TekstkomentarzaZnak"/>
    <w:link w:val="Tematkomentarza"/>
    <w:uiPriority w:val="99"/>
    <w:semiHidden/>
    <w:rsid w:val="004348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6065">
      <w:bodyDiv w:val="1"/>
      <w:marLeft w:val="0"/>
      <w:marRight w:val="0"/>
      <w:marTop w:val="0"/>
      <w:marBottom w:val="0"/>
      <w:divBdr>
        <w:top w:val="none" w:sz="0" w:space="0" w:color="auto"/>
        <w:left w:val="none" w:sz="0" w:space="0" w:color="auto"/>
        <w:bottom w:val="none" w:sz="0" w:space="0" w:color="auto"/>
        <w:right w:val="none" w:sz="0" w:space="0" w:color="auto"/>
      </w:divBdr>
    </w:div>
    <w:div w:id="155919612">
      <w:bodyDiv w:val="1"/>
      <w:marLeft w:val="0"/>
      <w:marRight w:val="0"/>
      <w:marTop w:val="0"/>
      <w:marBottom w:val="0"/>
      <w:divBdr>
        <w:top w:val="none" w:sz="0" w:space="0" w:color="auto"/>
        <w:left w:val="none" w:sz="0" w:space="0" w:color="auto"/>
        <w:bottom w:val="none" w:sz="0" w:space="0" w:color="auto"/>
        <w:right w:val="none" w:sz="0" w:space="0" w:color="auto"/>
      </w:divBdr>
    </w:div>
    <w:div w:id="1854952088">
      <w:bodyDiv w:val="1"/>
      <w:marLeft w:val="0"/>
      <w:marRight w:val="0"/>
      <w:marTop w:val="0"/>
      <w:marBottom w:val="0"/>
      <w:divBdr>
        <w:top w:val="none" w:sz="0" w:space="0" w:color="auto"/>
        <w:left w:val="none" w:sz="0" w:space="0" w:color="auto"/>
        <w:bottom w:val="none" w:sz="0" w:space="0" w:color="auto"/>
        <w:right w:val="none" w:sz="0" w:space="0" w:color="auto"/>
      </w:divBdr>
    </w:div>
    <w:div w:id="1929731440">
      <w:bodyDiv w:val="1"/>
      <w:marLeft w:val="0"/>
      <w:marRight w:val="0"/>
      <w:marTop w:val="0"/>
      <w:marBottom w:val="0"/>
      <w:divBdr>
        <w:top w:val="none" w:sz="0" w:space="0" w:color="auto"/>
        <w:left w:val="none" w:sz="0" w:space="0" w:color="auto"/>
        <w:bottom w:val="none" w:sz="0" w:space="0" w:color="auto"/>
        <w:right w:val="none" w:sz="0" w:space="0" w:color="auto"/>
      </w:divBdr>
    </w:div>
    <w:div w:id="1958833400">
      <w:bodyDiv w:val="1"/>
      <w:marLeft w:val="0"/>
      <w:marRight w:val="0"/>
      <w:marTop w:val="0"/>
      <w:marBottom w:val="0"/>
      <w:divBdr>
        <w:top w:val="none" w:sz="0" w:space="0" w:color="auto"/>
        <w:left w:val="none" w:sz="0" w:space="0" w:color="auto"/>
        <w:bottom w:val="none" w:sz="0" w:space="0" w:color="auto"/>
        <w:right w:val="none" w:sz="0" w:space="0" w:color="auto"/>
      </w:divBdr>
    </w:div>
    <w:div w:id="212272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orms.gle/cnKjHSMW5GDwWuxe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783A5-3624-400F-96B5-3D5CBC8F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5</Pages>
  <Words>1344</Words>
  <Characters>8067</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Bajor</dc:creator>
  <cp:keywords/>
  <dc:description/>
  <cp:lastModifiedBy>Przemysław Bajor</cp:lastModifiedBy>
  <cp:revision>30</cp:revision>
  <dcterms:created xsi:type="dcterms:W3CDTF">2024-08-19T07:19:00Z</dcterms:created>
  <dcterms:modified xsi:type="dcterms:W3CDTF">2025-12-01T11:37:00Z</dcterms:modified>
</cp:coreProperties>
</file>